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02012" w14:textId="77777777" w:rsidR="003821D1" w:rsidRPr="002F5A6B" w:rsidRDefault="00475BCF" w:rsidP="008F7842">
      <w:pPr>
        <w:pStyle w:val="berschrift10"/>
        <w:spacing w:line="360" w:lineRule="auto"/>
      </w:pPr>
      <w:r>
        <w:t>Beschlussv</w:t>
      </w:r>
      <w:r w:rsidR="003821D1">
        <w:t xml:space="preserve">orlage für </w:t>
      </w:r>
      <w:r w:rsidR="005F1C0F">
        <w:t>[</w:t>
      </w:r>
      <w:r w:rsidR="003821D1" w:rsidRPr="0056745E">
        <w:rPr>
          <w:highlight w:val="yellow"/>
        </w:rPr>
        <w:t xml:space="preserve">das </w:t>
      </w:r>
      <w:r w:rsidR="008C0AC3" w:rsidRPr="0056745E">
        <w:rPr>
          <w:highlight w:val="yellow"/>
        </w:rPr>
        <w:t xml:space="preserve">zuständige </w:t>
      </w:r>
      <w:r w:rsidR="003821D1" w:rsidRPr="0056745E">
        <w:rPr>
          <w:highlight w:val="yellow"/>
        </w:rPr>
        <w:t>Gremium</w:t>
      </w:r>
      <w:r w:rsidR="005F1C0F">
        <w:t>]</w:t>
      </w:r>
    </w:p>
    <w:p w14:paraId="2B2B49AD" w14:textId="15DD03C4" w:rsidR="003821D1" w:rsidRPr="0052640A" w:rsidRDefault="0056745E" w:rsidP="008F7842">
      <w:pPr>
        <w:pStyle w:val="berschrift20"/>
        <w:spacing w:line="360" w:lineRule="auto"/>
      </w:pPr>
      <w:r>
        <w:t xml:space="preserve">Beitritt </w:t>
      </w:r>
      <w:r w:rsidR="008F478D">
        <w:t>[</w:t>
      </w:r>
      <w:r w:rsidRPr="008F478D">
        <w:rPr>
          <w:highlight w:val="yellow"/>
        </w:rPr>
        <w:t>der</w:t>
      </w:r>
      <w:r w:rsidR="008F478D" w:rsidRPr="008F478D">
        <w:rPr>
          <w:highlight w:val="yellow"/>
        </w:rPr>
        <w:t xml:space="preserve"> </w:t>
      </w:r>
      <w:r w:rsidR="00BE1CD0" w:rsidRPr="00BE1CD0">
        <w:rPr>
          <w:highlight w:val="yellow"/>
        </w:rPr>
        <w:t>Gebietskörperschaft</w:t>
      </w:r>
      <w:r w:rsidR="008F478D">
        <w:t>]</w:t>
      </w:r>
      <w:r>
        <w:t xml:space="preserve"> zur </w:t>
      </w:r>
      <w:r w:rsidR="008F2025" w:rsidRPr="008F2025">
        <w:t>Arbeitsgemeinschaft Fahrrad- und Fußverkehrsfreundlicher Kommunen in Baden-Württemberg e.V.</w:t>
      </w:r>
      <w:r w:rsidR="008F2025" w:rsidRPr="008F2025">
        <w:t xml:space="preserve"> </w:t>
      </w:r>
      <w:r>
        <w:t>(AGFK-BW)</w:t>
      </w:r>
    </w:p>
    <w:tbl>
      <w:tblPr>
        <w:tblStyle w:val="Tabellenraster"/>
        <w:tblW w:w="918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120"/>
        <w:gridCol w:w="7060"/>
      </w:tblGrid>
      <w:tr w:rsidR="003821D1" w14:paraId="123260C8" w14:textId="77777777" w:rsidTr="0087534D">
        <w:trPr>
          <w:trHeight w:hRule="exact" w:val="397"/>
        </w:trPr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6B64458" w14:textId="77777777" w:rsidR="003821D1" w:rsidRPr="001346E6" w:rsidRDefault="003821D1" w:rsidP="008F7842">
            <w:pPr>
              <w:pStyle w:val="Tabelle1blau"/>
              <w:spacing w:line="360" w:lineRule="auto"/>
              <w:rPr>
                <w:b/>
              </w:rPr>
            </w:pPr>
            <w:r>
              <w:rPr>
                <w:b/>
              </w:rPr>
              <w:t>Betreff</w:t>
            </w:r>
          </w:p>
        </w:tc>
        <w:tc>
          <w:tcPr>
            <w:tcW w:w="7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968BD49" w14:textId="77777777" w:rsidR="003821D1" w:rsidRPr="00874CD7" w:rsidRDefault="00F2461E" w:rsidP="008F7842">
            <w:pPr>
              <w:pStyle w:val="Flietext"/>
              <w:spacing w:line="360" w:lineRule="auto"/>
            </w:pPr>
            <w:r>
              <w:t xml:space="preserve">Mitgliedschaft in der </w:t>
            </w:r>
            <w:r w:rsidR="003821D1">
              <w:t>AGFK</w:t>
            </w:r>
            <w:r>
              <w:t>-BW</w:t>
            </w:r>
          </w:p>
        </w:tc>
      </w:tr>
      <w:tr w:rsidR="003821D1" w14:paraId="643F8061" w14:textId="77777777" w:rsidTr="0087534D">
        <w:trPr>
          <w:trHeight w:hRule="exact" w:val="2227"/>
        </w:trPr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1B7822B" w14:textId="77777777" w:rsidR="003821D1" w:rsidRDefault="003821D1" w:rsidP="008F7842">
            <w:pPr>
              <w:pStyle w:val="Tabelle1blau"/>
              <w:spacing w:line="360" w:lineRule="auto"/>
              <w:rPr>
                <w:b/>
              </w:rPr>
            </w:pPr>
            <w:r>
              <w:rPr>
                <w:b/>
              </w:rPr>
              <w:t>Inhalte</w:t>
            </w:r>
          </w:p>
        </w:tc>
        <w:tc>
          <w:tcPr>
            <w:tcW w:w="7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68097739" w14:textId="77777777" w:rsidR="00CD19AF" w:rsidRDefault="00CD19AF" w:rsidP="008F7842">
            <w:pPr>
              <w:pStyle w:val="Aufzhlung"/>
              <w:spacing w:line="360" w:lineRule="auto"/>
            </w:pPr>
            <w:r>
              <w:t>Beschluss</w:t>
            </w:r>
            <w:r w:rsidR="005261C3">
              <w:t>vorschlag</w:t>
            </w:r>
            <w:r>
              <w:t xml:space="preserve"> in Kurzfassung</w:t>
            </w:r>
          </w:p>
          <w:p w14:paraId="4E2FAA1C" w14:textId="77777777" w:rsidR="00CD19AF" w:rsidRDefault="00CD19AF" w:rsidP="008F7842">
            <w:pPr>
              <w:pStyle w:val="Aufzhlung"/>
              <w:spacing w:line="360" w:lineRule="auto"/>
            </w:pPr>
            <w:r>
              <w:t>Beschlussvorschlag in Langfassung</w:t>
            </w:r>
          </w:p>
          <w:p w14:paraId="159DDD4D" w14:textId="399D34BF" w:rsidR="003821D1" w:rsidRDefault="00CD19AF" w:rsidP="008F7842">
            <w:pPr>
              <w:pStyle w:val="Aufzhlung"/>
              <w:spacing w:line="360" w:lineRule="auto"/>
            </w:pPr>
            <w:r>
              <w:t>Anhang: Vision, Aufnahmekriterien und Qualitätsstufe</w:t>
            </w:r>
          </w:p>
        </w:tc>
      </w:tr>
      <w:tr w:rsidR="003821D1" w14:paraId="1618536D" w14:textId="77777777" w:rsidTr="0087534D">
        <w:trPr>
          <w:trHeight w:hRule="exact" w:val="1298"/>
        </w:trPr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32CE5EC" w14:textId="77777777" w:rsidR="003821D1" w:rsidRPr="0079679D" w:rsidRDefault="003821D1" w:rsidP="008F7842">
            <w:pPr>
              <w:pStyle w:val="Tabelle1blau"/>
              <w:spacing w:line="360" w:lineRule="auto"/>
              <w:rPr>
                <w:b/>
              </w:rPr>
            </w:pPr>
            <w:r>
              <w:rPr>
                <w:b/>
              </w:rPr>
              <w:t>Beschluss</w:t>
            </w:r>
          </w:p>
        </w:tc>
        <w:tc>
          <w:tcPr>
            <w:tcW w:w="7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C7D8307" w14:textId="77777777" w:rsidR="003821D1" w:rsidRPr="00874CD7" w:rsidRDefault="003821D1" w:rsidP="008F7842">
            <w:pPr>
              <w:pStyle w:val="Flietext"/>
              <w:spacing w:line="360" w:lineRule="auto"/>
            </w:pPr>
            <w:r w:rsidRPr="00FE678E">
              <w:rPr>
                <w:u w:val="single"/>
              </w:rPr>
              <w:t>kommunaler Beschluss</w:t>
            </w:r>
            <w:r w:rsidR="008F478D">
              <w:rPr>
                <w:u w:val="single"/>
              </w:rPr>
              <w:t xml:space="preserve"> über den Beitritt zur AGFK-BW und zur Erreichung der AGFK-BW-Qualitätsstufe binnen de</w:t>
            </w:r>
            <w:r w:rsidR="00304F62">
              <w:rPr>
                <w:u w:val="single"/>
              </w:rPr>
              <w:t>r</w:t>
            </w:r>
            <w:r w:rsidR="008F478D">
              <w:rPr>
                <w:u w:val="single"/>
              </w:rPr>
              <w:t xml:space="preserve"> ersten drei Jahre der Mitgliedschaft</w:t>
            </w:r>
            <w:r w:rsidR="005F1C0F">
              <w:rPr>
                <w:u w:val="single"/>
              </w:rPr>
              <w:t xml:space="preserve"> sowie ein Bekenntnis zur AGFK-Vision</w:t>
            </w:r>
          </w:p>
        </w:tc>
      </w:tr>
    </w:tbl>
    <w:p w14:paraId="3E4532B2" w14:textId="77777777" w:rsidR="003821D1" w:rsidRDefault="003821D1" w:rsidP="008F7842">
      <w:pPr>
        <w:pStyle w:val="berschrift20"/>
        <w:spacing w:line="360" w:lineRule="auto"/>
        <w:rPr>
          <w:b/>
          <w:bCs w:val="0"/>
          <w:sz w:val="18"/>
          <w:szCs w:val="16"/>
        </w:rPr>
      </w:pPr>
    </w:p>
    <w:p w14:paraId="7FB6B60B" w14:textId="77777777" w:rsidR="00CD19AF" w:rsidRDefault="00CD19AF" w:rsidP="008F7842">
      <w:pPr>
        <w:pStyle w:val="Tabelle1blau"/>
        <w:spacing w:line="360" w:lineRule="auto"/>
      </w:pPr>
      <w:r>
        <w:t>Kurzfassung</w:t>
      </w:r>
    </w:p>
    <w:p w14:paraId="1F72CCF8" w14:textId="672C6B94" w:rsidR="000C5D3C" w:rsidRDefault="005B7B7F" w:rsidP="000C5D3C">
      <w:pPr>
        <w:pStyle w:val="Flietext"/>
        <w:spacing w:line="360" w:lineRule="auto"/>
      </w:pPr>
      <w:r>
        <w:br/>
      </w:r>
      <w:r w:rsidR="000C5D3C" w:rsidRPr="005B7B7F">
        <w:t xml:space="preserve">Die </w:t>
      </w:r>
      <w:r w:rsidR="008F2025" w:rsidRPr="008F2025">
        <w:t>Arbeitsgemeinschaft Fahrrad- und Fußverkehrsfreundlicher Kommunen in Baden-Württemberg e.V.</w:t>
      </w:r>
      <w:r w:rsidR="008F2025" w:rsidRPr="008F2025">
        <w:t xml:space="preserve"> </w:t>
      </w:r>
      <w:r w:rsidR="000C5D3C" w:rsidRPr="005B7B7F">
        <w:t>(AGFK-BW) ist ein Zusammenschluss von über 1</w:t>
      </w:r>
      <w:r w:rsidR="000C5D3C">
        <w:t>00</w:t>
      </w:r>
      <w:r w:rsidR="000C5D3C" w:rsidRPr="005B7B7F">
        <w:t xml:space="preserve"> Landkreisen, Städten und Gemeinden mit dem Ziel, eine aktive und nachhaltige Mobilitätskultur zu etablieren.</w:t>
      </w:r>
    </w:p>
    <w:p w14:paraId="122DFB12" w14:textId="77777777" w:rsidR="00CD19AF" w:rsidRDefault="005F1C0F" w:rsidP="008F7842">
      <w:pPr>
        <w:pStyle w:val="Flietext"/>
        <w:spacing w:line="360" w:lineRule="auto"/>
      </w:pPr>
      <w:r>
        <w:rPr>
          <w:sz w:val="16"/>
          <w:szCs w:val="16"/>
          <w:highlight w:val="yellow"/>
        </w:rPr>
        <w:t>[</w:t>
      </w:r>
      <w:r w:rsidR="0054172E" w:rsidRPr="00CD19AF">
        <w:rPr>
          <w:highlight w:val="yellow"/>
        </w:rPr>
        <w:t>Das Gremium</w:t>
      </w:r>
      <w:r>
        <w:t>]</w:t>
      </w:r>
      <w:r w:rsidR="0054172E" w:rsidRPr="0054172E">
        <w:t xml:space="preserve"> </w:t>
      </w:r>
      <w:r w:rsidR="008F478D">
        <w:t xml:space="preserve">beauftragt die </w:t>
      </w:r>
      <w:r w:rsidR="00CE3080">
        <w:t>Kommunalv</w:t>
      </w:r>
      <w:r w:rsidR="008F478D">
        <w:t xml:space="preserve">erwaltung </w:t>
      </w:r>
      <w:r>
        <w:t>der [</w:t>
      </w:r>
      <w:r w:rsidRPr="005F1C0F">
        <w:rPr>
          <w:highlight w:val="yellow"/>
        </w:rPr>
        <w:t>Name der Kommune</w:t>
      </w:r>
      <w:r>
        <w:t xml:space="preserve">] </w:t>
      </w:r>
      <w:r w:rsidR="008F478D">
        <w:t xml:space="preserve">damit, </w:t>
      </w:r>
      <w:r w:rsidR="0054172E">
        <w:t>der</w:t>
      </w:r>
      <w:r w:rsidR="0054172E" w:rsidRPr="0054172E">
        <w:t xml:space="preserve"> AGFK</w:t>
      </w:r>
      <w:r w:rsidR="0054172E">
        <w:t xml:space="preserve">-BW </w:t>
      </w:r>
      <w:r w:rsidR="0054172E" w:rsidRPr="0054172E">
        <w:t xml:space="preserve">mit einem jährlichen Mitgliedsbeitrag von </w:t>
      </w:r>
      <w:r w:rsidR="00475BCF">
        <w:t>[</w:t>
      </w:r>
      <w:r w:rsidR="0054172E" w:rsidRPr="00CD19AF">
        <w:rPr>
          <w:highlight w:val="yellow"/>
        </w:rPr>
        <w:t>X.XXX</w:t>
      </w:r>
      <w:r w:rsidR="00475BCF">
        <w:t>]</w:t>
      </w:r>
      <w:r w:rsidR="0054172E">
        <w:t xml:space="preserve">€ </w:t>
      </w:r>
      <w:r w:rsidR="0054172E" w:rsidRPr="00CD19AF">
        <w:t>zum</w:t>
      </w:r>
      <w:r>
        <w:t xml:space="preserve"> [</w:t>
      </w:r>
      <w:r w:rsidR="0054172E" w:rsidRPr="005B7B7F">
        <w:rPr>
          <w:highlight w:val="yellow"/>
        </w:rPr>
        <w:t>Zeitpunkt</w:t>
      </w:r>
      <w:r>
        <w:t>]</w:t>
      </w:r>
      <w:r w:rsidR="0054172E" w:rsidRPr="0054172E">
        <w:t xml:space="preserve"> </w:t>
      </w:r>
      <w:r w:rsidR="00772DA5">
        <w:t>beizutreten</w:t>
      </w:r>
      <w:r w:rsidR="0054172E" w:rsidRPr="0054172E">
        <w:t xml:space="preserve">. Zudem bekennt sich </w:t>
      </w:r>
      <w:r>
        <w:t>[</w:t>
      </w:r>
      <w:r w:rsidR="0054172E" w:rsidRPr="00CD19AF">
        <w:rPr>
          <w:highlight w:val="yellow"/>
        </w:rPr>
        <w:t>das Gremium</w:t>
      </w:r>
      <w:r>
        <w:t>]</w:t>
      </w:r>
      <w:r w:rsidR="0054172E" w:rsidRPr="0054172E">
        <w:t xml:space="preserve"> zur AGFK-Vision und </w:t>
      </w:r>
      <w:r w:rsidR="003D3505">
        <w:t>zur</w:t>
      </w:r>
      <w:r w:rsidR="0054172E" w:rsidRPr="0054172E">
        <w:t xml:space="preserve"> </w:t>
      </w:r>
      <w:r w:rsidR="005B7B7F">
        <w:t>Förderung des Fuß- und Radverkehrs</w:t>
      </w:r>
      <w:r w:rsidR="003D3505">
        <w:t xml:space="preserve">. Dafür benennen wir jeweils eine Ansprechperson </w:t>
      </w:r>
      <w:r w:rsidR="00CE3080">
        <w:t>nach außen</w:t>
      </w:r>
      <w:r w:rsidR="000C5D3C">
        <w:t xml:space="preserve"> und arbeiten ideell und materiell in der AGFK-BW mit</w:t>
      </w:r>
      <w:r w:rsidR="003D3505">
        <w:t>.</w:t>
      </w:r>
      <w:r w:rsidR="005B7B7F">
        <w:t xml:space="preserve"> </w:t>
      </w:r>
      <w:r w:rsidR="003D3505">
        <w:t>Die AGFK-Qualitätsstufe möchten wir spätestens nach drei Jahren Mitgliedschaft erfüllen.</w:t>
      </w:r>
    </w:p>
    <w:p w14:paraId="0905A521" w14:textId="77777777" w:rsidR="005261C3" w:rsidRDefault="005261C3" w:rsidP="008F7842">
      <w:pPr>
        <w:pStyle w:val="Flietext"/>
        <w:spacing w:line="360" w:lineRule="auto"/>
      </w:pPr>
    </w:p>
    <w:p w14:paraId="389C9052" w14:textId="77777777" w:rsidR="005F1C0F" w:rsidRDefault="005F1C0F">
      <w:pPr>
        <w:spacing w:after="0"/>
        <w:rPr>
          <w:rFonts w:eastAsia="Times New Roman" w:cs="Microsoft Sans Serif"/>
          <w:bCs/>
          <w:color w:val="000000" w:themeColor="text1"/>
          <w:sz w:val="18"/>
          <w:szCs w:val="18"/>
        </w:rPr>
      </w:pPr>
      <w:r>
        <w:br w:type="page"/>
      </w:r>
    </w:p>
    <w:p w14:paraId="69596F81" w14:textId="77777777" w:rsidR="00CD19AF" w:rsidRDefault="00CD19AF" w:rsidP="008F7842">
      <w:pPr>
        <w:pStyle w:val="Tabelle1blau"/>
        <w:spacing w:line="360" w:lineRule="auto"/>
      </w:pPr>
      <w:r w:rsidRPr="00CD19AF">
        <w:lastRenderedPageBreak/>
        <w:t>Langfassung</w:t>
      </w:r>
    </w:p>
    <w:p w14:paraId="2717A046" w14:textId="77777777" w:rsidR="00CD19AF" w:rsidRDefault="00CD19AF" w:rsidP="008F7842">
      <w:pPr>
        <w:pStyle w:val="Flietext"/>
        <w:spacing w:line="360" w:lineRule="auto"/>
      </w:pPr>
    </w:p>
    <w:p w14:paraId="506C734C" w14:textId="77777777" w:rsidR="00CD19AF" w:rsidRDefault="001F3383" w:rsidP="008F7842">
      <w:pPr>
        <w:pStyle w:val="Flietext"/>
        <w:spacing w:line="360" w:lineRule="auto"/>
      </w:pPr>
      <w:r w:rsidRPr="001F3383">
        <w:rPr>
          <w:szCs w:val="16"/>
        </w:rPr>
        <w:t xml:space="preserve">Die </w:t>
      </w:r>
      <w:r w:rsidR="00CE3080">
        <w:rPr>
          <w:szCs w:val="16"/>
        </w:rPr>
        <w:t>Kommunalv</w:t>
      </w:r>
      <w:r w:rsidRPr="001F3383">
        <w:rPr>
          <w:szCs w:val="16"/>
        </w:rPr>
        <w:t>erwaltung von [</w:t>
      </w:r>
      <w:r w:rsidRPr="00066F70">
        <w:rPr>
          <w:szCs w:val="16"/>
          <w:highlight w:val="yellow"/>
        </w:rPr>
        <w:t>Name der Kommune</w:t>
      </w:r>
      <w:r w:rsidRPr="001F3383">
        <w:rPr>
          <w:szCs w:val="16"/>
        </w:rPr>
        <w:t>] empfiehlt dem Gremium</w:t>
      </w:r>
      <w:r w:rsidR="00CD19AF" w:rsidRPr="005B7B7F">
        <w:rPr>
          <w:szCs w:val="16"/>
        </w:rPr>
        <w:t xml:space="preserve">, dass </w:t>
      </w:r>
      <w:r w:rsidR="005F1C0F">
        <w:rPr>
          <w:szCs w:val="16"/>
        </w:rPr>
        <w:t>[</w:t>
      </w:r>
      <w:r w:rsidR="005F1C0F" w:rsidRPr="005F1C0F">
        <w:rPr>
          <w:szCs w:val="16"/>
          <w:highlight w:val="yellow"/>
        </w:rPr>
        <w:t>Name der Kommune</w:t>
      </w:r>
      <w:r w:rsidR="005F1C0F">
        <w:rPr>
          <w:szCs w:val="16"/>
        </w:rPr>
        <w:t>]</w:t>
      </w:r>
      <w:r w:rsidR="00CD19AF" w:rsidRPr="0054172E">
        <w:rPr>
          <w:szCs w:val="16"/>
        </w:rPr>
        <w:t xml:space="preserve"> </w:t>
      </w:r>
      <w:r w:rsidR="00CD19AF" w:rsidRPr="005B7B7F">
        <w:rPr>
          <w:szCs w:val="16"/>
        </w:rPr>
        <w:t xml:space="preserve">der AGFK-BW beitritt und die dafür erforderlichen Aufnahmekriterien erfüllt </w:t>
      </w:r>
      <w:r w:rsidR="00CE3080">
        <w:rPr>
          <w:szCs w:val="16"/>
        </w:rPr>
        <w:t xml:space="preserve">werden </w:t>
      </w:r>
      <w:r w:rsidR="00CD19AF" w:rsidRPr="005B7B7F">
        <w:rPr>
          <w:szCs w:val="16"/>
        </w:rPr>
        <w:t>(siehe An</w:t>
      </w:r>
      <w:r w:rsidR="000C5D3C">
        <w:rPr>
          <w:szCs w:val="16"/>
        </w:rPr>
        <w:t>hang</w:t>
      </w:r>
      <w:r w:rsidR="00CD19AF">
        <w:rPr>
          <w:szCs w:val="16"/>
        </w:rPr>
        <w:t xml:space="preserve"> 2</w:t>
      </w:r>
      <w:r w:rsidR="00CD19AF" w:rsidRPr="005B7B7F">
        <w:rPr>
          <w:szCs w:val="16"/>
        </w:rPr>
        <w:t>)</w:t>
      </w:r>
      <w:r w:rsidR="00CD19AF">
        <w:rPr>
          <w:szCs w:val="16"/>
        </w:rPr>
        <w:t>.</w:t>
      </w:r>
    </w:p>
    <w:p w14:paraId="6B900A97" w14:textId="77777777" w:rsidR="005B7B7F" w:rsidRDefault="005261C3" w:rsidP="008F7842">
      <w:pPr>
        <w:pStyle w:val="Flietext"/>
        <w:spacing w:line="360" w:lineRule="auto"/>
      </w:pPr>
      <w:r>
        <w:br/>
      </w:r>
      <w:r w:rsidRPr="005261C3">
        <w:t>Die Arbeitsgemeinschaft Fahrrad- und Fuß</w:t>
      </w:r>
      <w:r w:rsidR="00405527">
        <w:t>verkehrs</w:t>
      </w:r>
      <w:r w:rsidRPr="005261C3">
        <w:t>freundlicher Kommunen in Baden-Württemberg e. V. (AGFK-BW) ist ein Netzwerk von mehr als 1</w:t>
      </w:r>
      <w:r w:rsidR="000C5D3C">
        <w:t>0</w:t>
      </w:r>
      <w:r w:rsidRPr="005261C3">
        <w:t>0 Landkreisen, Städten und Gemeinden. Mit seiner Vision 2030</w:t>
      </w:r>
      <w:r w:rsidR="005F1C0F">
        <w:t xml:space="preserve"> (vgl. Anhang 1)</w:t>
      </w:r>
      <w:r w:rsidRPr="005261C3">
        <w:t xml:space="preserve"> setzt sich der Verein dafür ein, dass aktive Mobilität als Basismobilität so einfach, sicher und bequem ist, dass Fuß und Rad die erste Wahl sind. Bei den Mitgliedskommunen der AGFK-BW steht aktive Mobilität für ein faires Miteinander aller und eine konsequent verfolgte Vision Zero-Strategie.</w:t>
      </w:r>
    </w:p>
    <w:p w14:paraId="0FF336D9" w14:textId="77777777" w:rsidR="00475BCF" w:rsidRDefault="00475BCF" w:rsidP="008F7842">
      <w:pPr>
        <w:pStyle w:val="Flietext"/>
        <w:spacing w:line="360" w:lineRule="auto"/>
      </w:pPr>
      <w:r>
        <w:t>Mit dem Beitritt zur AGFK-BW bekennen wir uns zur AGFK-Vision</w:t>
      </w:r>
    </w:p>
    <w:p w14:paraId="008BDD35" w14:textId="77777777" w:rsidR="00542B12" w:rsidRPr="005B7B7F" w:rsidRDefault="00542B12" w:rsidP="008F7842">
      <w:pPr>
        <w:pStyle w:val="Flietext"/>
        <w:spacing w:line="360" w:lineRule="auto"/>
      </w:pPr>
    </w:p>
    <w:p w14:paraId="10B1DA7A" w14:textId="4D05ABA0" w:rsidR="00CD19AF" w:rsidRDefault="005B7B7F" w:rsidP="008F7842">
      <w:pPr>
        <w:pStyle w:val="Flietext"/>
        <w:spacing w:line="360" w:lineRule="auto"/>
      </w:pPr>
      <w:r w:rsidRPr="005B7B7F">
        <w:t>Al</w:t>
      </w:r>
      <w:r w:rsidR="00475BCF">
        <w:t xml:space="preserve">s </w:t>
      </w:r>
      <w:r w:rsidR="000C5D3C">
        <w:t>Neumitglied</w:t>
      </w:r>
      <w:r w:rsidRPr="005B7B7F">
        <w:t xml:space="preserve"> </w:t>
      </w:r>
      <w:r w:rsidR="00475BCF">
        <w:t>der AGFK-BW setzen wir uns das verbindliche Ziel,</w:t>
      </w:r>
      <w:r w:rsidRPr="005B7B7F">
        <w:t xml:space="preserve"> die AGFK-Qualitätsstufe</w:t>
      </w:r>
      <w:r w:rsidR="000C5D3C">
        <w:t xml:space="preserve"> (siehe Anhang)</w:t>
      </w:r>
      <w:r w:rsidRPr="005B7B7F">
        <w:t xml:space="preserve"> nach drei Jahren zu erreichen</w:t>
      </w:r>
      <w:r w:rsidR="005462ED">
        <w:t xml:space="preserve">. </w:t>
      </w:r>
      <w:r w:rsidRPr="005B7B7F">
        <w:t xml:space="preserve">Durch die Qualitätskriterien der AGFK-BW werden </w:t>
      </w:r>
      <w:r w:rsidRPr="00475BCF">
        <w:t>Mitglieds</w:t>
      </w:r>
      <w:r w:rsidR="00F97F50" w:rsidRPr="00475BCF">
        <w:t>kommunen</w:t>
      </w:r>
      <w:r w:rsidRPr="005B7B7F">
        <w:t xml:space="preserve"> dabei unterstützt, innerhalb von drei Jahren, und danach fortlaufend, die Rad- und Fußverkehrsförderung voranzubringen. Nach drei Jahren sollen mindestens 80% der Bewertungskriterien erfüllt sein. Die Bewertung erfolgt nach einem Punktesystem.</w:t>
      </w:r>
    </w:p>
    <w:p w14:paraId="121731D9" w14:textId="77777777" w:rsidR="00475BCF" w:rsidRDefault="00475BCF" w:rsidP="008F7842">
      <w:pPr>
        <w:pStyle w:val="Flietext"/>
        <w:spacing w:line="360" w:lineRule="auto"/>
      </w:pPr>
    </w:p>
    <w:p w14:paraId="1EE0014D" w14:textId="77777777" w:rsidR="00475BCF" w:rsidRDefault="00475BCF" w:rsidP="008F7842">
      <w:pPr>
        <w:pStyle w:val="Flietext"/>
        <w:spacing w:line="360" w:lineRule="auto"/>
      </w:pPr>
      <w:r>
        <w:t>Zur Förderung des Fuß- und Radverkehrs benennen wir eine feste Ansprechperson innerhalb der Kommunalverwaltung für den Radverkehr und für den Fußverkehr nach außen. In der AGFK-BW arbeiten wir etwa über die aktive Teilnahme an der Mitgliederversammlung, de</w:t>
      </w:r>
      <w:r w:rsidR="00CE3080">
        <w:t>m</w:t>
      </w:r>
      <w:r>
        <w:t xml:space="preserve"> Facharbeitskreis</w:t>
      </w:r>
      <w:r w:rsidR="00CE3080">
        <w:t xml:space="preserve"> sowie mind. einer Arbeitsgruppe </w:t>
      </w:r>
      <w:r>
        <w:t>ideell und materiell mit.</w:t>
      </w:r>
    </w:p>
    <w:p w14:paraId="129EB04B" w14:textId="77777777" w:rsidR="00BE1CD0" w:rsidRDefault="00BE1CD0" w:rsidP="008F7842">
      <w:pPr>
        <w:pStyle w:val="Flietext"/>
        <w:spacing w:line="360" w:lineRule="auto"/>
      </w:pPr>
    </w:p>
    <w:p w14:paraId="6CDDE9C0" w14:textId="77777777" w:rsidR="00BE1CD0" w:rsidRDefault="00BE1CD0" w:rsidP="008F7842">
      <w:pPr>
        <w:pStyle w:val="Flietext"/>
        <w:spacing w:line="360" w:lineRule="auto"/>
      </w:pPr>
      <w:r w:rsidRPr="005B7B7F">
        <w:rPr>
          <w:u w:val="single"/>
        </w:rPr>
        <w:t>Vorteile der AGFK-BW Mitgliedschaft</w:t>
      </w:r>
    </w:p>
    <w:p w14:paraId="185D4B4C" w14:textId="77777777" w:rsidR="002F7FC7" w:rsidRDefault="005B7B7F" w:rsidP="008F7842">
      <w:pPr>
        <w:pStyle w:val="Flietext"/>
        <w:spacing w:line="360" w:lineRule="auto"/>
      </w:pPr>
      <w:r w:rsidRPr="005B7B7F">
        <w:t>Eine Mitgliedschaft hat insbesondere folgenden Mehrwert:</w:t>
      </w:r>
      <w:r w:rsidR="00F97F50">
        <w:br/>
      </w:r>
    </w:p>
    <w:p w14:paraId="4E1E6B11" w14:textId="77777777" w:rsidR="00990E59" w:rsidRPr="00990E59" w:rsidRDefault="00990E59" w:rsidP="00990E59">
      <w:pPr>
        <w:numPr>
          <w:ilvl w:val="0"/>
          <w:numId w:val="5"/>
        </w:numPr>
        <w:tabs>
          <w:tab w:val="left" w:pos="1701"/>
          <w:tab w:val="left" w:pos="2835"/>
        </w:tabs>
        <w:spacing w:after="0" w:line="360" w:lineRule="auto"/>
        <w:ind w:right="284"/>
        <w:rPr>
          <w:rFonts w:eastAsia="Times New Roman" w:cs="Microsoft Sans Serif"/>
          <w:bCs/>
          <w:color w:val="000000" w:themeColor="text1"/>
          <w:sz w:val="18"/>
          <w:szCs w:val="18"/>
        </w:rPr>
      </w:pPr>
      <w:r w:rsidRPr="00990E59">
        <w:rPr>
          <w:rFonts w:eastAsia="Times New Roman" w:cs="Microsoft Sans Serif"/>
          <w:bCs/>
          <w:color w:val="000000" w:themeColor="text1"/>
          <w:sz w:val="18"/>
          <w:szCs w:val="18"/>
        </w:rPr>
        <w:t xml:space="preserve">Mitglieder erhalten nach dem Beitritt </w:t>
      </w:r>
      <w:r w:rsidRPr="00990E59">
        <w:rPr>
          <w:rFonts w:eastAsia="Times New Roman" w:cs="Microsoft Sans Serif"/>
          <w:b/>
          <w:color w:val="000000" w:themeColor="text1"/>
          <w:sz w:val="18"/>
          <w:szCs w:val="18"/>
        </w:rPr>
        <w:t>Unterstützung von der AGFK-BW</w:t>
      </w:r>
      <w:r w:rsidRPr="00990E59">
        <w:rPr>
          <w:rFonts w:eastAsia="Times New Roman" w:cs="Microsoft Sans Serif"/>
          <w:bCs/>
          <w:color w:val="000000" w:themeColor="text1"/>
          <w:sz w:val="18"/>
          <w:szCs w:val="18"/>
        </w:rPr>
        <w:t xml:space="preserve"> </w:t>
      </w:r>
      <w:r w:rsidRPr="00990E59">
        <w:rPr>
          <w:rFonts w:eastAsia="Times New Roman" w:cs="Microsoft Sans Serif"/>
          <w:b/>
          <w:color w:val="000000" w:themeColor="text1"/>
          <w:sz w:val="18"/>
          <w:szCs w:val="18"/>
        </w:rPr>
        <w:t>zur Erreichung der Qualitätsstufe</w:t>
      </w:r>
      <w:r w:rsidRPr="00990E59">
        <w:rPr>
          <w:rFonts w:eastAsia="Times New Roman" w:cs="Microsoft Sans Serif"/>
          <w:bCs/>
          <w:color w:val="000000" w:themeColor="text1"/>
          <w:sz w:val="18"/>
          <w:szCs w:val="18"/>
        </w:rPr>
        <w:t xml:space="preserve">. </w:t>
      </w:r>
      <w:r w:rsidR="008B49A7">
        <w:rPr>
          <w:rFonts w:eastAsia="Times New Roman" w:cs="Microsoft Sans Serif"/>
          <w:bCs/>
          <w:color w:val="000000" w:themeColor="text1"/>
          <w:sz w:val="18"/>
          <w:szCs w:val="18"/>
        </w:rPr>
        <w:t>Basierend auf einer Analyse zum Stand der</w:t>
      </w:r>
      <w:r w:rsidR="00997825">
        <w:rPr>
          <w:rFonts w:eastAsia="Times New Roman" w:cs="Microsoft Sans Serif"/>
          <w:bCs/>
          <w:color w:val="000000" w:themeColor="text1"/>
          <w:sz w:val="18"/>
          <w:szCs w:val="18"/>
        </w:rPr>
        <w:t xml:space="preserve"> Fuß</w:t>
      </w:r>
      <w:r w:rsidR="008B49A7">
        <w:rPr>
          <w:rFonts w:eastAsia="Times New Roman" w:cs="Microsoft Sans Serif"/>
          <w:bCs/>
          <w:color w:val="000000" w:themeColor="text1"/>
          <w:sz w:val="18"/>
          <w:szCs w:val="18"/>
        </w:rPr>
        <w:t>-</w:t>
      </w:r>
      <w:r w:rsidR="00997825">
        <w:rPr>
          <w:rFonts w:eastAsia="Times New Roman" w:cs="Microsoft Sans Serif"/>
          <w:bCs/>
          <w:color w:val="000000" w:themeColor="text1"/>
          <w:sz w:val="18"/>
          <w:szCs w:val="18"/>
        </w:rPr>
        <w:t xml:space="preserve"> und Radverkehr</w:t>
      </w:r>
      <w:r w:rsidR="008B49A7">
        <w:rPr>
          <w:rFonts w:eastAsia="Times New Roman" w:cs="Microsoft Sans Serif"/>
          <w:bCs/>
          <w:color w:val="000000" w:themeColor="text1"/>
          <w:sz w:val="18"/>
          <w:szCs w:val="18"/>
        </w:rPr>
        <w:t>sförderung vor Ort werden Unterstützungsleistungen angeboten, etwa über Webinare, Austausch- und Vernetzungsveranstaltungen, der individuellen Projektunterstützung uvm.</w:t>
      </w:r>
      <w:r w:rsidR="00997825">
        <w:rPr>
          <w:rFonts w:eastAsia="Times New Roman" w:cs="Microsoft Sans Serif"/>
          <w:bCs/>
          <w:color w:val="000000" w:themeColor="text1"/>
          <w:sz w:val="18"/>
          <w:szCs w:val="18"/>
        </w:rPr>
        <w:t xml:space="preserve"> </w:t>
      </w:r>
      <w:r w:rsidRPr="008B49A7">
        <w:rPr>
          <w:rFonts w:eastAsia="Times New Roman" w:cs="Microsoft Sans Serif"/>
          <w:bCs/>
          <w:color w:val="000000" w:themeColor="text1"/>
          <w:sz w:val="18"/>
          <w:szCs w:val="18"/>
        </w:rPr>
        <w:t xml:space="preserve">Damit </w:t>
      </w:r>
      <w:r w:rsidR="000C5D3C" w:rsidRPr="008B49A7">
        <w:rPr>
          <w:rFonts w:eastAsia="Times New Roman" w:cs="Microsoft Sans Serif"/>
          <w:bCs/>
          <w:color w:val="000000" w:themeColor="text1"/>
          <w:sz w:val="18"/>
          <w:szCs w:val="18"/>
        </w:rPr>
        <w:t xml:space="preserve">erhält die Gebietskörperschaft zielgerichtete Unterstützung zur Verbesserung der Verkehrsverhältnisse und </w:t>
      </w:r>
      <w:r w:rsidRPr="008B49A7">
        <w:rPr>
          <w:rFonts w:eastAsia="Times New Roman" w:cs="Microsoft Sans Serif"/>
          <w:bCs/>
          <w:color w:val="000000" w:themeColor="text1"/>
          <w:sz w:val="18"/>
          <w:szCs w:val="18"/>
        </w:rPr>
        <w:t>trägt</w:t>
      </w:r>
      <w:r w:rsidR="000C5D3C" w:rsidRPr="008B49A7">
        <w:rPr>
          <w:rFonts w:eastAsia="Times New Roman" w:cs="Microsoft Sans Serif"/>
          <w:bCs/>
          <w:color w:val="000000" w:themeColor="text1"/>
          <w:sz w:val="18"/>
          <w:szCs w:val="18"/>
        </w:rPr>
        <w:t xml:space="preserve"> </w:t>
      </w:r>
      <w:r w:rsidRPr="008B49A7">
        <w:rPr>
          <w:rFonts w:eastAsia="Times New Roman" w:cs="Microsoft Sans Serif"/>
          <w:bCs/>
          <w:color w:val="000000" w:themeColor="text1"/>
          <w:sz w:val="18"/>
          <w:szCs w:val="18"/>
        </w:rPr>
        <w:t xml:space="preserve">wesentlich zum Erreichen einer sichereren und klimaverträglicheren Verkehrssituation bei. </w:t>
      </w:r>
    </w:p>
    <w:p w14:paraId="7FFE3773" w14:textId="77777777" w:rsidR="00990E59" w:rsidRDefault="00990E59" w:rsidP="000C5D3C">
      <w:pPr>
        <w:pStyle w:val="Flietext"/>
        <w:spacing w:line="360" w:lineRule="auto"/>
        <w:ind w:left="720"/>
      </w:pPr>
    </w:p>
    <w:p w14:paraId="56A23388" w14:textId="77777777" w:rsidR="002F7FC7" w:rsidRDefault="008B49A7" w:rsidP="008F7842">
      <w:pPr>
        <w:pStyle w:val="Flietext"/>
        <w:numPr>
          <w:ilvl w:val="0"/>
          <w:numId w:val="5"/>
        </w:numPr>
        <w:spacing w:line="360" w:lineRule="auto"/>
      </w:pPr>
      <w:r>
        <w:t xml:space="preserve">Weitere </w:t>
      </w:r>
      <w:r w:rsidR="002F7FC7">
        <w:t xml:space="preserve">Unterstützung </w:t>
      </w:r>
      <w:r>
        <w:t>bieten ein</w:t>
      </w:r>
      <w:r w:rsidR="00BE1CD0">
        <w:t xml:space="preserve"> </w:t>
      </w:r>
      <w:r w:rsidR="002F7FC7">
        <w:t xml:space="preserve">externes Fachbüro der AGFK-BW sowie </w:t>
      </w:r>
      <w:r>
        <w:t>die</w:t>
      </w:r>
      <w:r w:rsidR="002F7FC7">
        <w:t xml:space="preserve"> Kommunikationsagentur: Über das </w:t>
      </w:r>
      <w:r w:rsidR="002F7FC7" w:rsidRPr="00A6467E">
        <w:t xml:space="preserve">Angebot </w:t>
      </w:r>
      <w:hyperlink r:id="rId11" w:history="1">
        <w:r w:rsidR="002F7FC7" w:rsidRPr="00A6467E">
          <w:rPr>
            <w:rStyle w:val="Hyperlink"/>
            <w:iCs/>
          </w:rPr>
          <w:t>Planungs-Check</w:t>
        </w:r>
      </w:hyperlink>
      <w:r w:rsidR="002F7FC7">
        <w:t xml:space="preserve"> oder die Teilnahme an der </w:t>
      </w:r>
      <w:r w:rsidR="002F7FC7" w:rsidRPr="00D85F4F">
        <w:rPr>
          <w:iCs/>
        </w:rPr>
        <w:t>Planungswerkstatt</w:t>
      </w:r>
      <w:r w:rsidR="002F7FC7">
        <w:t xml:space="preserve"> können Mitglieder </w:t>
      </w:r>
      <w:r w:rsidR="002F7FC7" w:rsidRPr="00542B12">
        <w:rPr>
          <w:b/>
          <w:bCs w:val="0"/>
        </w:rPr>
        <w:t>kostenlose Beratung</w:t>
      </w:r>
      <w:r w:rsidR="002F7FC7">
        <w:t xml:space="preserve"> und Zugang zum Expertenwissen renommierter Stadt- und Verkehrsplanungsbüros erhalten. Die AGFK-Agentur berät </w:t>
      </w:r>
      <w:r w:rsidR="00BE1CD0">
        <w:t xml:space="preserve">und unterstützt zudem </w:t>
      </w:r>
      <w:r w:rsidR="002F7FC7">
        <w:t xml:space="preserve">gerne bei der </w:t>
      </w:r>
      <w:r w:rsidR="002F7FC7" w:rsidRPr="002F7FC7">
        <w:rPr>
          <w:b/>
          <w:bCs w:val="0"/>
        </w:rPr>
        <w:t>Presse- und Öffentlichkeitsarbeit</w:t>
      </w:r>
      <w:r w:rsidR="002F7FC7">
        <w:t xml:space="preserve"> </w:t>
      </w:r>
      <w:r>
        <w:t xml:space="preserve">zur Rad- und Fußverkehrsförderung </w:t>
      </w:r>
      <w:r w:rsidR="002F7FC7">
        <w:t>vor Ort</w:t>
      </w:r>
      <w:r w:rsidR="002B339C">
        <w:t>.</w:t>
      </w:r>
      <w:r w:rsidR="00650A1B">
        <w:br/>
      </w:r>
    </w:p>
    <w:p w14:paraId="279FD2E2" w14:textId="6D754CCB" w:rsidR="008620DC" w:rsidRDefault="008620DC" w:rsidP="008620DC">
      <w:pPr>
        <w:pStyle w:val="Flietext"/>
        <w:numPr>
          <w:ilvl w:val="0"/>
          <w:numId w:val="5"/>
        </w:numPr>
        <w:spacing w:line="360" w:lineRule="auto"/>
      </w:pPr>
      <w:r>
        <w:t>Die Mitglieder der AGFK</w:t>
      </w:r>
      <w:r w:rsidR="0093755A">
        <w:t>-BW</w:t>
      </w:r>
      <w:r>
        <w:t xml:space="preserve"> können </w:t>
      </w:r>
      <w:r w:rsidR="00405527">
        <w:t xml:space="preserve">kostenlos </w:t>
      </w:r>
      <w:r>
        <w:t xml:space="preserve">am </w:t>
      </w:r>
      <w:r w:rsidRPr="00650A1B">
        <w:rPr>
          <w:b/>
          <w:bCs w:val="0"/>
        </w:rPr>
        <w:t>Weiterbildungsprogramm</w:t>
      </w:r>
      <w:r>
        <w:t xml:space="preserve"> der AGFK</w:t>
      </w:r>
      <w:r w:rsidR="0093755A">
        <w:t>-BW</w:t>
      </w:r>
      <w:r>
        <w:t xml:space="preserve"> teilnehmen und haben damit die Möglichkeit, sich über neue Entwicklungen und Erkenntnisse in den </w:t>
      </w:r>
      <w:r>
        <w:lastRenderedPageBreak/>
        <w:t xml:space="preserve">Bereichen </w:t>
      </w:r>
      <w:r w:rsidR="008B49A7">
        <w:t xml:space="preserve">der </w:t>
      </w:r>
      <w:r>
        <w:t xml:space="preserve">Rad- und Fußverkehrsförderung zu informieren und </w:t>
      </w:r>
      <w:r w:rsidR="008B49A7">
        <w:t xml:space="preserve">können </w:t>
      </w:r>
      <w:r>
        <w:t>das umfangreich</w:t>
      </w:r>
      <w:r w:rsidR="008B49A7">
        <w:t xml:space="preserve"> erworbene</w:t>
      </w:r>
      <w:r>
        <w:t xml:space="preserve"> Fachwissen </w:t>
      </w:r>
      <w:r w:rsidR="00650A1B">
        <w:t>vor Ort nutzen</w:t>
      </w:r>
      <w:r>
        <w:t>.</w:t>
      </w:r>
    </w:p>
    <w:p w14:paraId="3969DFD9" w14:textId="77777777" w:rsidR="002F7FC7" w:rsidRDefault="00C05D14" w:rsidP="008B49A7">
      <w:pPr>
        <w:pStyle w:val="Flietext"/>
        <w:spacing w:line="360" w:lineRule="auto"/>
      </w:pPr>
      <w:r>
        <w:t>.</w:t>
      </w:r>
    </w:p>
    <w:p w14:paraId="2DBD6711" w14:textId="77777777" w:rsidR="002F7FC7" w:rsidRDefault="002F7FC7" w:rsidP="008F7842">
      <w:pPr>
        <w:pStyle w:val="Flietext"/>
        <w:numPr>
          <w:ilvl w:val="0"/>
          <w:numId w:val="5"/>
        </w:numPr>
        <w:spacing w:line="360" w:lineRule="auto"/>
      </w:pPr>
      <w:r w:rsidRPr="00F97F50">
        <w:rPr>
          <w:b/>
          <w:bCs w:val="0"/>
        </w:rPr>
        <w:t>Kommunikation, Information und Netzwerk</w:t>
      </w:r>
      <w:r>
        <w:t>:</w:t>
      </w:r>
      <w:r>
        <w:br/>
        <w:t>Die AGFK-BW unterstützt</w:t>
      </w:r>
      <w:r w:rsidR="008B49A7">
        <w:t xml:space="preserve"> Ihre Mitgliedskommunen</w:t>
      </w:r>
      <w:r>
        <w:t xml:space="preserve"> durch zahlreiche Vorlagen</w:t>
      </w:r>
      <w:r w:rsidR="00FD1925">
        <w:t>, Fach- und Bürger:inneninformationen</w:t>
      </w:r>
      <w:r w:rsidR="008B49A7">
        <w:t xml:space="preserve"> sowie</w:t>
      </w:r>
      <w:r>
        <w:t xml:space="preserve"> Handreichungen bei der Förderung des Fuß- und Radverkehrs. Die Mitglieder der AGFK-BW profitieren durch die Vernetzung untereinander und den fachlichen Austausch. Beispielsweise werden im Rahmen des monatlichen virtuellen AGFK-Frühstücks aktuelle Angebote des Landes und </w:t>
      </w:r>
      <w:r w:rsidR="008F7842">
        <w:t>g</w:t>
      </w:r>
      <w:r w:rsidR="00FC7C9F">
        <w:t>ute Beispiele</w:t>
      </w:r>
      <w:r>
        <w:t xml:space="preserve"> aus anderen Kommunen vorgestellt. </w:t>
      </w:r>
      <w:r w:rsidR="00FD1925">
        <w:t>Außerdem erhalten Mitgliedskommunen Zugang zum Forum der AGFK-Webseite.</w:t>
      </w:r>
    </w:p>
    <w:p w14:paraId="5627CBD8" w14:textId="77777777" w:rsidR="00BA4E7C" w:rsidRDefault="00BA4E7C" w:rsidP="00BA4E7C">
      <w:pPr>
        <w:pStyle w:val="Flietext"/>
        <w:spacing w:line="360" w:lineRule="auto"/>
      </w:pPr>
    </w:p>
    <w:p w14:paraId="4FC4010C" w14:textId="77777777" w:rsidR="00BA4E7C" w:rsidRDefault="00405527" w:rsidP="00BA4E7C">
      <w:pPr>
        <w:pStyle w:val="Flietext"/>
        <w:numPr>
          <w:ilvl w:val="0"/>
          <w:numId w:val="5"/>
        </w:numPr>
        <w:spacing w:line="360" w:lineRule="auto"/>
      </w:pPr>
      <w:r w:rsidRPr="00405527">
        <w:t>Wir entwickeln, Sie nutzen</w:t>
      </w:r>
      <w:r>
        <w:t xml:space="preserve">: </w:t>
      </w:r>
      <w:r w:rsidR="00BA4E7C">
        <w:t xml:space="preserve">Für die Mitgliedskommunen der AGFK besteht die Möglichkeit zu einer gemeinsamen Umsetzung von </w:t>
      </w:r>
      <w:r w:rsidR="00BA4E7C" w:rsidRPr="00650A1B">
        <w:rPr>
          <w:b/>
          <w:bCs w:val="0"/>
        </w:rPr>
        <w:t>Aktionen und Kampagnen</w:t>
      </w:r>
      <w:r w:rsidR="00BA4E7C">
        <w:t xml:space="preserve"> zur verstärkten Sichtbarmachung der Rad- und Fußverkehrsförderung vor Ort. Die AGFK unterstützt ihre Mitglieder bei der Planung, Vor- und Nachbereitung sowie bei der Umsetzung der Aktionen.</w:t>
      </w:r>
      <w:r w:rsidR="00BA4E7C">
        <w:br/>
      </w:r>
    </w:p>
    <w:p w14:paraId="2D69128F" w14:textId="77777777" w:rsidR="00BA4E7C" w:rsidRDefault="00BA4E7C" w:rsidP="00BA4E7C">
      <w:pPr>
        <w:pStyle w:val="Flietext"/>
        <w:numPr>
          <w:ilvl w:val="0"/>
          <w:numId w:val="5"/>
        </w:numPr>
        <w:spacing w:line="360" w:lineRule="auto"/>
      </w:pPr>
      <w:r>
        <w:t xml:space="preserve">Durch die Möglichkeit zur Teilnahme an </w:t>
      </w:r>
      <w:r w:rsidRPr="00650A1B">
        <w:rPr>
          <w:b/>
          <w:bCs w:val="0"/>
        </w:rPr>
        <w:t>Forschungsvorhaben und Modellprojekten</w:t>
      </w:r>
      <w:r>
        <w:t xml:space="preserve"> der AGFK-BW haben Mitglieder die Chance neue Dinge auszuprobieren und Visionen umzusetzen. So werden Mitgliedskommunen der AGFK-BW zum Pionierstandort der Rad- und Fußverkehrsförderung.</w:t>
      </w:r>
    </w:p>
    <w:p w14:paraId="32F9D2B0" w14:textId="77777777" w:rsidR="00BA4E7C" w:rsidRDefault="00BA4E7C" w:rsidP="00BA4E7C">
      <w:pPr>
        <w:pStyle w:val="Flietext"/>
        <w:spacing w:line="360" w:lineRule="auto"/>
      </w:pPr>
    </w:p>
    <w:p w14:paraId="35148281" w14:textId="77777777" w:rsidR="002F7FC7" w:rsidRDefault="002F7FC7" w:rsidP="008F7842">
      <w:pPr>
        <w:pStyle w:val="Flietext"/>
        <w:numPr>
          <w:ilvl w:val="0"/>
          <w:numId w:val="5"/>
        </w:numPr>
        <w:spacing w:line="360" w:lineRule="auto"/>
      </w:pPr>
      <w:r>
        <w:rPr>
          <w:b/>
          <w:bCs w:val="0"/>
        </w:rPr>
        <w:t>Interessensvertretung bei Land, Bund und weiteren Akteuren</w:t>
      </w:r>
    </w:p>
    <w:p w14:paraId="6EDF5D29" w14:textId="77777777" w:rsidR="002F7FC7" w:rsidRDefault="002F7FC7" w:rsidP="008F7842">
      <w:pPr>
        <w:pStyle w:val="Flietext"/>
        <w:spacing w:line="360" w:lineRule="auto"/>
        <w:ind w:left="720"/>
      </w:pPr>
      <w:r>
        <w:t>Durch ihre starke Mitgliederbasis repräsentiert die AGFK-BW die Bedürfnisse und Anliegen zahlreicher Städte, Gemeinden und Landkreise und verstärkt dadurch deren Stimme gegenüber politischen Entscheidungsträger</w:t>
      </w:r>
      <w:r w:rsidR="008B49A7">
        <w:t>:innen</w:t>
      </w:r>
      <w:r>
        <w:t xml:space="preserve"> auf Bund</w:t>
      </w:r>
      <w:r w:rsidR="00FC7C9F">
        <w:t>es</w:t>
      </w:r>
      <w:r>
        <w:t>- und L</w:t>
      </w:r>
      <w:r w:rsidR="00FC7C9F">
        <w:t>andes</w:t>
      </w:r>
      <w:r>
        <w:t>ebene. Außerdem pflegt die AGFK-BW einen kontinuierlichen Dialog mit politischen Akteur</w:t>
      </w:r>
      <w:r w:rsidR="00FC7C9F">
        <w:t>inn</w:t>
      </w:r>
      <w:r>
        <w:t>en</w:t>
      </w:r>
      <w:r w:rsidR="00FC7C9F">
        <w:t xml:space="preserve"> und Akteuren</w:t>
      </w:r>
      <w:r>
        <w:t xml:space="preserve"> auf Bundes- und L</w:t>
      </w:r>
      <w:r w:rsidR="00FC7C9F">
        <w:t>andes</w:t>
      </w:r>
      <w:r>
        <w:t xml:space="preserve">ebene. </w:t>
      </w:r>
      <w:r w:rsidR="00FC7C9F">
        <w:t>In diesem Rahmen werden</w:t>
      </w:r>
      <w:r>
        <w:t xml:space="preserve"> beispielsweise Stellungnahmen, Positionspapiere und persönliche Gespräche mit Politikerinnen</w:t>
      </w:r>
      <w:r w:rsidR="00FC7C9F">
        <w:t xml:space="preserve"> und Politikern getätigt</w:t>
      </w:r>
      <w:r>
        <w:t xml:space="preserve">. </w:t>
      </w:r>
      <w:r w:rsidR="008B49A7" w:rsidRPr="00BA4E7C">
        <w:t>Mit dem Förderkreis gestaltet die AGFK-BW den Dialog um die Zukunft unserer Mobilität zwischen Wirtschaft, Institutionen und Politik.</w:t>
      </w:r>
      <w:r w:rsidR="008B49A7">
        <w:rPr>
          <w:rFonts w:ascii="Roboto" w:hAnsi="Roboto"/>
          <w:color w:val="000000"/>
          <w:sz w:val="21"/>
          <w:szCs w:val="21"/>
        </w:rPr>
        <w:t> </w:t>
      </w:r>
    </w:p>
    <w:p w14:paraId="0A05E6FB" w14:textId="77777777" w:rsidR="00066F70" w:rsidRPr="008F2025" w:rsidRDefault="00066F70" w:rsidP="008F2025">
      <w:pPr>
        <w:pStyle w:val="Flietext"/>
        <w:spacing w:line="360" w:lineRule="auto"/>
        <w:ind w:left="720"/>
      </w:pPr>
    </w:p>
    <w:p w14:paraId="1F7AF30B" w14:textId="77777777" w:rsidR="008B49A7" w:rsidRDefault="00405527" w:rsidP="008F2025">
      <w:pPr>
        <w:pStyle w:val="Flietext"/>
        <w:numPr>
          <w:ilvl w:val="0"/>
          <w:numId w:val="5"/>
        </w:numPr>
        <w:spacing w:line="360" w:lineRule="auto"/>
      </w:pPr>
      <w:r w:rsidRPr="00405527">
        <w:t>Mitglieder haben exklusiven Zugang zu verschiedenen Landesangeboten wie bspw. zu Angeboten der Initiative RadKULTUR oder finanziellen Vorteilen bei der Ausleihe von Ortsmittenmöbeln.</w:t>
      </w:r>
    </w:p>
    <w:p w14:paraId="4ACAA7E4" w14:textId="77777777" w:rsidR="008B49A7" w:rsidRDefault="008B49A7" w:rsidP="008B49A7">
      <w:pPr>
        <w:pStyle w:val="Listenabsatz"/>
        <w:tabs>
          <w:tab w:val="left" w:pos="1701"/>
          <w:tab w:val="left" w:pos="2835"/>
        </w:tabs>
        <w:spacing w:after="0" w:line="360" w:lineRule="auto"/>
        <w:ind w:right="284"/>
      </w:pPr>
    </w:p>
    <w:p w14:paraId="5B97A6D3" w14:textId="77777777" w:rsidR="00542B12" w:rsidRDefault="00542B12" w:rsidP="008F7842">
      <w:pPr>
        <w:pStyle w:val="Flietext"/>
        <w:spacing w:line="360" w:lineRule="auto"/>
        <w:rPr>
          <w:u w:val="single"/>
        </w:rPr>
      </w:pPr>
    </w:p>
    <w:p w14:paraId="63E7D40D" w14:textId="77777777" w:rsidR="00BE1CD0" w:rsidRPr="008F7842" w:rsidRDefault="008F7842" w:rsidP="008F7842">
      <w:pPr>
        <w:pStyle w:val="Flietext"/>
        <w:spacing w:line="360" w:lineRule="auto"/>
        <w:rPr>
          <w:u w:val="single"/>
        </w:rPr>
      </w:pPr>
      <w:r w:rsidRPr="008F7842">
        <w:rPr>
          <w:u w:val="single"/>
        </w:rPr>
        <w:t>Mitgliedsbeitrag</w:t>
      </w:r>
    </w:p>
    <w:p w14:paraId="4FBEEA09" w14:textId="77777777" w:rsidR="00F97F50" w:rsidRPr="00CE3080" w:rsidRDefault="00BE1CD0" w:rsidP="00CE3080">
      <w:pPr>
        <w:pStyle w:val="Flietext"/>
        <w:tabs>
          <w:tab w:val="clear" w:pos="1701"/>
          <w:tab w:val="clear" w:pos="2835"/>
        </w:tabs>
        <w:spacing w:after="120" w:line="360" w:lineRule="auto"/>
        <w:ind w:right="0"/>
      </w:pPr>
      <w:r w:rsidRPr="005B7B7F">
        <w:t>Für</w:t>
      </w:r>
      <w:r w:rsidR="00475BCF">
        <w:t xml:space="preserve"> [</w:t>
      </w:r>
      <w:r w:rsidR="00475BCF" w:rsidRPr="00475BCF">
        <w:rPr>
          <w:highlight w:val="yellow"/>
        </w:rPr>
        <w:t>Name der</w:t>
      </w:r>
      <w:r w:rsidRPr="00475BCF">
        <w:rPr>
          <w:highlight w:val="yellow"/>
        </w:rPr>
        <w:t xml:space="preserve"> </w:t>
      </w:r>
      <w:r w:rsidR="0073056C" w:rsidRPr="00475BCF">
        <w:rPr>
          <w:highlight w:val="yellow"/>
        </w:rPr>
        <w:t>Kommun</w:t>
      </w:r>
      <w:r w:rsidR="00475BCF" w:rsidRPr="00475BCF">
        <w:rPr>
          <w:highlight w:val="yellow"/>
        </w:rPr>
        <w:t>e</w:t>
      </w:r>
      <w:r w:rsidR="00475BCF">
        <w:t>]</w:t>
      </w:r>
      <w:r w:rsidRPr="005B7B7F">
        <w:t xml:space="preserve"> </w:t>
      </w:r>
      <w:r w:rsidR="00475BCF">
        <w:t>[</w:t>
      </w:r>
      <w:r>
        <w:rPr>
          <w:highlight w:val="yellow"/>
        </w:rPr>
        <w:t>mit XX.XXX</w:t>
      </w:r>
      <w:r w:rsidR="00475BCF">
        <w:rPr>
          <w:highlight w:val="yellow"/>
        </w:rPr>
        <w:t>]</w:t>
      </w:r>
      <w:r w:rsidRPr="00F97F50">
        <w:rPr>
          <w:highlight w:val="yellow"/>
        </w:rPr>
        <w:t xml:space="preserve"> </w:t>
      </w:r>
      <w:r w:rsidRPr="00BE1CD0">
        <w:t>Einwohneri</w:t>
      </w:r>
      <w:r>
        <w:t>nnen und Einwohnern</w:t>
      </w:r>
      <w:r w:rsidRPr="005B7B7F">
        <w:t xml:space="preserve"> beträgt der Mitgliedsbeitrag </w:t>
      </w:r>
      <w:r w:rsidR="00475BCF">
        <w:t>[</w:t>
      </w:r>
      <w:r>
        <w:rPr>
          <w:highlight w:val="yellow"/>
        </w:rPr>
        <w:t>X.XXX</w:t>
      </w:r>
      <w:r w:rsidRPr="00F97F50">
        <w:rPr>
          <w:highlight w:val="yellow"/>
        </w:rPr>
        <w:t>€</w:t>
      </w:r>
      <w:r w:rsidR="00475BCF">
        <w:t>]</w:t>
      </w:r>
      <w:r w:rsidRPr="005B7B7F">
        <w:t xml:space="preserve"> pro Jahr.</w:t>
      </w:r>
    </w:p>
    <w:sectPr w:rsidR="00F97F50" w:rsidRPr="00CE3080" w:rsidSect="00562C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0" w:h="16840"/>
      <w:pgMar w:top="2887" w:right="1417" w:bottom="1134" w:left="1275" w:header="708" w:footer="93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2F273" w14:textId="77777777" w:rsidR="00E60FED" w:rsidRDefault="00E60FED" w:rsidP="00701B2C">
      <w:pPr>
        <w:spacing w:after="0"/>
      </w:pPr>
      <w:r>
        <w:separator/>
      </w:r>
    </w:p>
    <w:p w14:paraId="02DC1400" w14:textId="77777777" w:rsidR="00E60FED" w:rsidRDefault="00E60FED"/>
  </w:endnote>
  <w:endnote w:type="continuationSeparator" w:id="0">
    <w:p w14:paraId="77FA6830" w14:textId="77777777" w:rsidR="00E60FED" w:rsidRDefault="00E60FED" w:rsidP="00701B2C">
      <w:pPr>
        <w:spacing w:after="0"/>
      </w:pPr>
      <w:r>
        <w:continuationSeparator/>
      </w:r>
    </w:p>
    <w:p w14:paraId="5C7BF7D7" w14:textId="77777777" w:rsidR="00E60FED" w:rsidRDefault="00E60F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ax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34657" w14:textId="77777777" w:rsidR="00DA1E18" w:rsidRDefault="00DA1E18"/>
  <w:p w14:paraId="27AE5425" w14:textId="77777777" w:rsidR="00E967C8" w:rsidRDefault="00E967C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88D72" w14:textId="77777777" w:rsidR="00701B2C" w:rsidRPr="00A16179" w:rsidRDefault="00701B2C" w:rsidP="00701B2C">
    <w:pPr>
      <w:tabs>
        <w:tab w:val="right" w:pos="9214"/>
      </w:tabs>
      <w:rPr>
        <w:rFonts w:cs="Microsoft Sans Serif"/>
        <w:color w:val="000000" w:themeColor="text1"/>
        <w:szCs w:val="16"/>
      </w:rPr>
    </w:pPr>
    <w:r w:rsidRPr="00A16179">
      <w:rPr>
        <w:rFonts w:cs="Microsoft Sans Serif"/>
        <w:color w:val="000000" w:themeColor="text1"/>
        <w:szCs w:val="16"/>
      </w:rPr>
      <w:tab/>
    </w:r>
    <w:r w:rsidRPr="00A16179">
      <w:rPr>
        <w:rFonts w:cs="Microsoft Sans Serif"/>
        <w:color w:val="000000" w:themeColor="text1"/>
        <w:szCs w:val="16"/>
      </w:rPr>
      <w:tab/>
    </w:r>
    <w:r w:rsidR="00A16179" w:rsidRPr="00A16179">
      <w:rPr>
        <w:rFonts w:cs="Microsoft Sans Serif"/>
        <w:color w:val="000000" w:themeColor="text1"/>
        <w:szCs w:val="16"/>
      </w:rPr>
      <w:t xml:space="preserve">Seite </w:t>
    </w:r>
    <w:r w:rsidR="00A16179" w:rsidRPr="00A16179">
      <w:rPr>
        <w:rFonts w:cs="Microsoft Sans Serif"/>
        <w:color w:val="000000" w:themeColor="text1"/>
        <w:szCs w:val="16"/>
      </w:rPr>
      <w:fldChar w:fldCharType="begin"/>
    </w:r>
    <w:r w:rsidR="00A16179" w:rsidRPr="00A16179">
      <w:rPr>
        <w:rFonts w:cs="Microsoft Sans Serif"/>
        <w:color w:val="000000" w:themeColor="text1"/>
        <w:szCs w:val="16"/>
      </w:rPr>
      <w:instrText xml:space="preserve"> PAGE </w:instrText>
    </w:r>
    <w:r w:rsidR="00A16179" w:rsidRPr="00A16179">
      <w:rPr>
        <w:rFonts w:cs="Microsoft Sans Serif"/>
        <w:color w:val="000000" w:themeColor="text1"/>
        <w:szCs w:val="16"/>
      </w:rPr>
      <w:fldChar w:fldCharType="separate"/>
    </w:r>
    <w:r w:rsidR="005E2E07">
      <w:rPr>
        <w:rFonts w:cs="Microsoft Sans Serif"/>
        <w:noProof/>
        <w:color w:val="000000" w:themeColor="text1"/>
        <w:szCs w:val="16"/>
      </w:rPr>
      <w:t>2</w:t>
    </w:r>
    <w:r w:rsidR="00A16179" w:rsidRPr="00A16179">
      <w:rPr>
        <w:rFonts w:cs="Microsoft Sans Serif"/>
        <w:color w:val="000000" w:themeColor="text1"/>
        <w:szCs w:val="16"/>
      </w:rPr>
      <w:fldChar w:fldCharType="end"/>
    </w:r>
    <w:r w:rsidR="00A16179" w:rsidRPr="00A16179">
      <w:rPr>
        <w:rFonts w:cs="Microsoft Sans Serif"/>
        <w:color w:val="000000" w:themeColor="text1"/>
        <w:szCs w:val="16"/>
      </w:rPr>
      <w:t xml:space="preserve"> von </w:t>
    </w:r>
    <w:r w:rsidR="00A16179" w:rsidRPr="00A16179">
      <w:rPr>
        <w:rFonts w:cs="Microsoft Sans Serif"/>
        <w:color w:val="000000" w:themeColor="text1"/>
        <w:szCs w:val="16"/>
      </w:rPr>
      <w:fldChar w:fldCharType="begin"/>
    </w:r>
    <w:r w:rsidR="00A16179" w:rsidRPr="00A16179">
      <w:rPr>
        <w:rFonts w:cs="Microsoft Sans Serif"/>
        <w:color w:val="000000" w:themeColor="text1"/>
        <w:szCs w:val="16"/>
      </w:rPr>
      <w:instrText xml:space="preserve"> NUMPAGES </w:instrText>
    </w:r>
    <w:r w:rsidR="00A16179" w:rsidRPr="00A16179">
      <w:rPr>
        <w:rFonts w:cs="Microsoft Sans Serif"/>
        <w:color w:val="000000" w:themeColor="text1"/>
        <w:szCs w:val="16"/>
      </w:rPr>
      <w:fldChar w:fldCharType="separate"/>
    </w:r>
    <w:r w:rsidR="005E2E07">
      <w:rPr>
        <w:rFonts w:cs="Microsoft Sans Serif"/>
        <w:noProof/>
        <w:color w:val="000000" w:themeColor="text1"/>
        <w:szCs w:val="16"/>
      </w:rPr>
      <w:t>2</w:t>
    </w:r>
    <w:r w:rsidR="00A16179" w:rsidRPr="00A16179">
      <w:rPr>
        <w:rFonts w:cs="Microsoft Sans Serif"/>
        <w:color w:val="000000" w:themeColor="text1"/>
        <w:szCs w:val="16"/>
      </w:rPr>
      <w:fldChar w:fldCharType="end"/>
    </w:r>
  </w:p>
  <w:p w14:paraId="3BE72A20" w14:textId="77777777" w:rsidR="00E967C8" w:rsidRDefault="00E967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540C3" w14:textId="77777777" w:rsidR="00E60FED" w:rsidRDefault="00E60FED" w:rsidP="00701B2C">
      <w:pPr>
        <w:spacing w:after="0"/>
      </w:pPr>
      <w:r>
        <w:separator/>
      </w:r>
    </w:p>
    <w:p w14:paraId="7FE2535A" w14:textId="77777777" w:rsidR="00E60FED" w:rsidRDefault="00E60FED"/>
  </w:footnote>
  <w:footnote w:type="continuationSeparator" w:id="0">
    <w:p w14:paraId="4BDDA695" w14:textId="77777777" w:rsidR="00E60FED" w:rsidRDefault="00E60FED" w:rsidP="00701B2C">
      <w:pPr>
        <w:spacing w:after="0"/>
      </w:pPr>
      <w:r>
        <w:continuationSeparator/>
      </w:r>
    </w:p>
    <w:p w14:paraId="114C7AB3" w14:textId="77777777" w:rsidR="00E60FED" w:rsidRDefault="00E60F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E9523" w14:textId="77777777" w:rsidR="00DA1E18" w:rsidRDefault="00DA1E18"/>
  <w:p w14:paraId="10EC20D5" w14:textId="77777777" w:rsidR="00E967C8" w:rsidRDefault="00E967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91373" w14:textId="77777777" w:rsidR="00DA1E18" w:rsidRDefault="00562CFF">
    <w:r>
      <w:rPr>
        <w:rFonts w:cs="Dax"/>
        <w:noProof/>
        <w:spacing w:val="1"/>
        <w:sz w:val="13"/>
        <w:szCs w:val="13"/>
      </w:rPr>
      <w:drawing>
        <wp:anchor distT="0" distB="0" distL="114300" distR="114300" simplePos="0" relativeHeight="251661312" behindDoc="1" locked="0" layoutInCell="1" allowOverlap="1" wp14:anchorId="03167DD8" wp14:editId="10E68A88">
          <wp:simplePos x="0" y="0"/>
          <wp:positionH relativeFrom="column">
            <wp:posOffset>-804333</wp:posOffset>
          </wp:positionH>
          <wp:positionV relativeFrom="paragraph">
            <wp:posOffset>-440902</wp:posOffset>
          </wp:positionV>
          <wp:extent cx="7534765" cy="10662642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765" cy="10662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6BE877" w14:textId="77777777" w:rsidR="00E967C8" w:rsidRDefault="00E967C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7C2E" w14:textId="77777777" w:rsidR="0079679D" w:rsidRDefault="0079679D">
    <w:r>
      <w:rPr>
        <w:rFonts w:cs="Dax"/>
        <w:noProof/>
        <w:spacing w:val="1"/>
        <w:sz w:val="13"/>
        <w:szCs w:val="13"/>
      </w:rPr>
      <w:drawing>
        <wp:anchor distT="0" distB="0" distL="114300" distR="114300" simplePos="0" relativeHeight="251659264" behindDoc="1" locked="0" layoutInCell="1" allowOverlap="1" wp14:anchorId="775D4CAF" wp14:editId="5153DF24">
          <wp:simplePos x="0" y="0"/>
          <wp:positionH relativeFrom="column">
            <wp:posOffset>-801158</wp:posOffset>
          </wp:positionH>
          <wp:positionV relativeFrom="paragraph">
            <wp:posOffset>-441113</wp:posOffset>
          </wp:positionV>
          <wp:extent cx="7534765" cy="10662642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765" cy="10662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DCE98E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331570245" o:spid="_x0000_i1025" type="#_x0000_t75" style="width:72.6pt;height:72.6pt;visibility:visible;mso-wrap-style:square">
            <v:imagedata r:id="rId1" o:title=""/>
          </v:shape>
        </w:pict>
      </mc:Choice>
      <mc:Fallback>
        <w:drawing>
          <wp:inline distT="0" distB="0" distL="0" distR="0" wp14:anchorId="667CE328">
            <wp:extent cx="922020" cy="922020"/>
            <wp:effectExtent l="0" t="0" r="0" b="0"/>
            <wp:docPr id="1331570245" name="Grafik 1331570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62B19138" id="Grafik 316957591" o:spid="_x0000_i1025" type="#_x0000_t75" style="width:72.6pt;height:60pt;visibility:visible;mso-wrap-style:square">
            <v:imagedata r:id="rId3" o:title=""/>
          </v:shape>
        </w:pict>
      </mc:Choice>
      <mc:Fallback>
        <w:drawing>
          <wp:inline distT="0" distB="0" distL="0" distR="0" wp14:anchorId="08FDE1AA">
            <wp:extent cx="922020" cy="762000"/>
            <wp:effectExtent l="0" t="0" r="0" b="0"/>
            <wp:docPr id="316957591" name="Grafik 316957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3533854"/>
    <w:multiLevelType w:val="hybridMultilevel"/>
    <w:tmpl w:val="DE089450"/>
    <w:lvl w:ilvl="0" w:tplc="336E7696">
      <w:numFmt w:val="bullet"/>
      <w:lvlText w:val="-"/>
      <w:lvlJc w:val="left"/>
      <w:pPr>
        <w:ind w:left="720" w:hanging="360"/>
      </w:pPr>
      <w:rPr>
        <w:rFonts w:ascii="Microsoft Sans Serif" w:eastAsiaTheme="minorEastAsia" w:hAnsi="Microsoft Sans Serif" w:cs="Microsoft Sans Serif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C0C10"/>
    <w:multiLevelType w:val="hybridMultilevel"/>
    <w:tmpl w:val="5FE2F452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91DE0"/>
    <w:multiLevelType w:val="hybridMultilevel"/>
    <w:tmpl w:val="8AD6CF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65847"/>
    <w:multiLevelType w:val="hybridMultilevel"/>
    <w:tmpl w:val="6AAE2C6E"/>
    <w:lvl w:ilvl="0" w:tplc="7C9CC9C0">
      <w:start w:val="1"/>
      <w:numFmt w:val="bullet"/>
      <w:pStyle w:val="Aufzhlung"/>
      <w:lvlText w:val=""/>
      <w:lvlPicBulletId w:val="1"/>
      <w:lvlJc w:val="left"/>
      <w:pPr>
        <w:ind w:left="56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C28CE"/>
    <w:multiLevelType w:val="hybridMultilevel"/>
    <w:tmpl w:val="C83C4EE6"/>
    <w:lvl w:ilvl="0" w:tplc="DF66FF40">
      <w:numFmt w:val="bullet"/>
      <w:lvlText w:val="-"/>
      <w:lvlJc w:val="left"/>
      <w:pPr>
        <w:ind w:left="720" w:hanging="360"/>
      </w:pPr>
      <w:rPr>
        <w:rFonts w:ascii="Microsoft Sans Serif" w:eastAsiaTheme="minorEastAsia" w:hAnsi="Microsoft Sans Serif" w:cs="Microsoft Sans Serif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A0986"/>
    <w:multiLevelType w:val="hybridMultilevel"/>
    <w:tmpl w:val="F440F4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83E13"/>
    <w:multiLevelType w:val="multilevel"/>
    <w:tmpl w:val="532E7F28"/>
    <w:styleLink w:val="AktuelleListe1"/>
    <w:lvl w:ilvl="0">
      <w:start w:val="1"/>
      <w:numFmt w:val="bullet"/>
      <w:lvlText w:val=""/>
      <w:lvlJc w:val="left"/>
      <w:pPr>
        <w:ind w:left="73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E4EBE"/>
    <w:multiLevelType w:val="hybridMultilevel"/>
    <w:tmpl w:val="AD3082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3750B"/>
    <w:multiLevelType w:val="multilevel"/>
    <w:tmpl w:val="7C22A190"/>
    <w:styleLink w:val="AktuelleListe2"/>
    <w:lvl w:ilvl="0">
      <w:start w:val="1"/>
      <w:numFmt w:val="bullet"/>
      <w:lvlText w:val=""/>
      <w:lvlPicBulletId w:val="0"/>
      <w:lvlJc w:val="left"/>
      <w:pPr>
        <w:ind w:left="56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A3786"/>
    <w:multiLevelType w:val="multilevel"/>
    <w:tmpl w:val="E9B8D740"/>
    <w:styleLink w:val="AktuelleListe3"/>
    <w:lvl w:ilvl="0">
      <w:start w:val="1"/>
      <w:numFmt w:val="bullet"/>
      <w:lvlText w:val=""/>
      <w:lvlPicBulletId w:val="0"/>
      <w:lvlJc w:val="left"/>
      <w:pPr>
        <w:ind w:left="56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495062">
    <w:abstractNumId w:val="6"/>
  </w:num>
  <w:num w:numId="2" w16cid:durableId="1461612736">
    <w:abstractNumId w:val="8"/>
  </w:num>
  <w:num w:numId="3" w16cid:durableId="196436227">
    <w:abstractNumId w:val="3"/>
  </w:num>
  <w:num w:numId="4" w16cid:durableId="1358311275">
    <w:abstractNumId w:val="9"/>
  </w:num>
  <w:num w:numId="5" w16cid:durableId="906762876">
    <w:abstractNumId w:val="2"/>
  </w:num>
  <w:num w:numId="6" w16cid:durableId="1709839874">
    <w:abstractNumId w:val="4"/>
  </w:num>
  <w:num w:numId="7" w16cid:durableId="1845047596">
    <w:abstractNumId w:val="0"/>
  </w:num>
  <w:num w:numId="8" w16cid:durableId="522324891">
    <w:abstractNumId w:val="5"/>
  </w:num>
  <w:num w:numId="9" w16cid:durableId="1906715424">
    <w:abstractNumId w:val="1"/>
  </w:num>
  <w:num w:numId="10" w16cid:durableId="87782026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8F6"/>
    <w:rsid w:val="00066F70"/>
    <w:rsid w:val="000B177F"/>
    <w:rsid w:val="000B1B95"/>
    <w:rsid w:val="000C5D3C"/>
    <w:rsid w:val="000D6DD6"/>
    <w:rsid w:val="000E2808"/>
    <w:rsid w:val="000F099E"/>
    <w:rsid w:val="000F230D"/>
    <w:rsid w:val="000F3B9A"/>
    <w:rsid w:val="000F5546"/>
    <w:rsid w:val="0010013B"/>
    <w:rsid w:val="00116557"/>
    <w:rsid w:val="001222F0"/>
    <w:rsid w:val="00132C53"/>
    <w:rsid w:val="001346E6"/>
    <w:rsid w:val="001503AA"/>
    <w:rsid w:val="00151C99"/>
    <w:rsid w:val="00153A07"/>
    <w:rsid w:val="00165CE3"/>
    <w:rsid w:val="00172699"/>
    <w:rsid w:val="0018476B"/>
    <w:rsid w:val="001A15E9"/>
    <w:rsid w:val="001C6234"/>
    <w:rsid w:val="001D2E70"/>
    <w:rsid w:val="001E4160"/>
    <w:rsid w:val="001F2394"/>
    <w:rsid w:val="001F3383"/>
    <w:rsid w:val="001F404A"/>
    <w:rsid w:val="002164D6"/>
    <w:rsid w:val="00242585"/>
    <w:rsid w:val="002522A4"/>
    <w:rsid w:val="00271BBA"/>
    <w:rsid w:val="00280C2E"/>
    <w:rsid w:val="0028153F"/>
    <w:rsid w:val="002A05A9"/>
    <w:rsid w:val="002B339C"/>
    <w:rsid w:val="002B6577"/>
    <w:rsid w:val="002B6788"/>
    <w:rsid w:val="002B7ABC"/>
    <w:rsid w:val="002C36E4"/>
    <w:rsid w:val="002F46DE"/>
    <w:rsid w:val="002F5A6B"/>
    <w:rsid w:val="002F7FC7"/>
    <w:rsid w:val="00304F62"/>
    <w:rsid w:val="0031379B"/>
    <w:rsid w:val="00331D7C"/>
    <w:rsid w:val="00356118"/>
    <w:rsid w:val="00367380"/>
    <w:rsid w:val="003821D1"/>
    <w:rsid w:val="003946FB"/>
    <w:rsid w:val="003A0B45"/>
    <w:rsid w:val="003B0E2F"/>
    <w:rsid w:val="003B3FCD"/>
    <w:rsid w:val="003B5462"/>
    <w:rsid w:val="003C31EC"/>
    <w:rsid w:val="003D3273"/>
    <w:rsid w:val="003D3505"/>
    <w:rsid w:val="003E10B6"/>
    <w:rsid w:val="00405527"/>
    <w:rsid w:val="0046009D"/>
    <w:rsid w:val="00460623"/>
    <w:rsid w:val="00474A15"/>
    <w:rsid w:val="004754C1"/>
    <w:rsid w:val="00475BCF"/>
    <w:rsid w:val="00481B39"/>
    <w:rsid w:val="00494B92"/>
    <w:rsid w:val="004A100D"/>
    <w:rsid w:val="004C4D50"/>
    <w:rsid w:val="004C5332"/>
    <w:rsid w:val="004D57C1"/>
    <w:rsid w:val="004E6C96"/>
    <w:rsid w:val="004F1210"/>
    <w:rsid w:val="00510138"/>
    <w:rsid w:val="005261C3"/>
    <w:rsid w:val="0052640A"/>
    <w:rsid w:val="00540A28"/>
    <w:rsid w:val="0054172E"/>
    <w:rsid w:val="0054273C"/>
    <w:rsid w:val="00542B12"/>
    <w:rsid w:val="005462ED"/>
    <w:rsid w:val="00551B01"/>
    <w:rsid w:val="005533F1"/>
    <w:rsid w:val="00562CFF"/>
    <w:rsid w:val="0056745E"/>
    <w:rsid w:val="00572124"/>
    <w:rsid w:val="0057272C"/>
    <w:rsid w:val="0057329F"/>
    <w:rsid w:val="005B7B7F"/>
    <w:rsid w:val="005C38F6"/>
    <w:rsid w:val="005E2E07"/>
    <w:rsid w:val="005E3100"/>
    <w:rsid w:val="005F1C0F"/>
    <w:rsid w:val="005F6A42"/>
    <w:rsid w:val="006025D7"/>
    <w:rsid w:val="00650A1B"/>
    <w:rsid w:val="006661F4"/>
    <w:rsid w:val="00695F7A"/>
    <w:rsid w:val="006A2AA7"/>
    <w:rsid w:val="006A7D91"/>
    <w:rsid w:val="006A7FD8"/>
    <w:rsid w:val="00701B2C"/>
    <w:rsid w:val="0073056C"/>
    <w:rsid w:val="00733905"/>
    <w:rsid w:val="00743B76"/>
    <w:rsid w:val="00772DA5"/>
    <w:rsid w:val="00792E0E"/>
    <w:rsid w:val="00794EE9"/>
    <w:rsid w:val="0079679D"/>
    <w:rsid w:val="007A5996"/>
    <w:rsid w:val="007B4F2F"/>
    <w:rsid w:val="007C4A03"/>
    <w:rsid w:val="007E4563"/>
    <w:rsid w:val="007F0629"/>
    <w:rsid w:val="00812164"/>
    <w:rsid w:val="008277EC"/>
    <w:rsid w:val="0083252D"/>
    <w:rsid w:val="00834C5C"/>
    <w:rsid w:val="00844D15"/>
    <w:rsid w:val="008620DC"/>
    <w:rsid w:val="00874CD7"/>
    <w:rsid w:val="008B49A7"/>
    <w:rsid w:val="008C0AC3"/>
    <w:rsid w:val="008D4EBA"/>
    <w:rsid w:val="008E218A"/>
    <w:rsid w:val="008E31AE"/>
    <w:rsid w:val="008F2025"/>
    <w:rsid w:val="008F478D"/>
    <w:rsid w:val="008F7842"/>
    <w:rsid w:val="00901EF7"/>
    <w:rsid w:val="009059AA"/>
    <w:rsid w:val="00907F04"/>
    <w:rsid w:val="00934CD1"/>
    <w:rsid w:val="0093755A"/>
    <w:rsid w:val="009727D6"/>
    <w:rsid w:val="00990E59"/>
    <w:rsid w:val="00997825"/>
    <w:rsid w:val="009B6AF0"/>
    <w:rsid w:val="009D0612"/>
    <w:rsid w:val="009D157B"/>
    <w:rsid w:val="009E5FAB"/>
    <w:rsid w:val="009E6D8E"/>
    <w:rsid w:val="00A135F6"/>
    <w:rsid w:val="00A16179"/>
    <w:rsid w:val="00A2478B"/>
    <w:rsid w:val="00A3636B"/>
    <w:rsid w:val="00A37BF8"/>
    <w:rsid w:val="00AA51F4"/>
    <w:rsid w:val="00AB2FF5"/>
    <w:rsid w:val="00AC32EC"/>
    <w:rsid w:val="00B27DE4"/>
    <w:rsid w:val="00B73F80"/>
    <w:rsid w:val="00BA1115"/>
    <w:rsid w:val="00BA4E7C"/>
    <w:rsid w:val="00BA77F2"/>
    <w:rsid w:val="00BB5288"/>
    <w:rsid w:val="00BC0BDC"/>
    <w:rsid w:val="00BD777A"/>
    <w:rsid w:val="00BE1CD0"/>
    <w:rsid w:val="00BF01CC"/>
    <w:rsid w:val="00C05D14"/>
    <w:rsid w:val="00C1170A"/>
    <w:rsid w:val="00C11CCF"/>
    <w:rsid w:val="00C33A29"/>
    <w:rsid w:val="00C50C0D"/>
    <w:rsid w:val="00C53BFF"/>
    <w:rsid w:val="00C60EB2"/>
    <w:rsid w:val="00C6756C"/>
    <w:rsid w:val="00C7039E"/>
    <w:rsid w:val="00C70E61"/>
    <w:rsid w:val="00CA3319"/>
    <w:rsid w:val="00CA48FB"/>
    <w:rsid w:val="00CC5170"/>
    <w:rsid w:val="00CD19AF"/>
    <w:rsid w:val="00CE0D16"/>
    <w:rsid w:val="00CE3080"/>
    <w:rsid w:val="00CF3D8D"/>
    <w:rsid w:val="00CF74D0"/>
    <w:rsid w:val="00D1012A"/>
    <w:rsid w:val="00D228D0"/>
    <w:rsid w:val="00D27E33"/>
    <w:rsid w:val="00D47348"/>
    <w:rsid w:val="00D56B43"/>
    <w:rsid w:val="00D67DE7"/>
    <w:rsid w:val="00D7695E"/>
    <w:rsid w:val="00D773AD"/>
    <w:rsid w:val="00D80B6E"/>
    <w:rsid w:val="00D81167"/>
    <w:rsid w:val="00D829A0"/>
    <w:rsid w:val="00D84FDA"/>
    <w:rsid w:val="00D87F0F"/>
    <w:rsid w:val="00D91F12"/>
    <w:rsid w:val="00D9542F"/>
    <w:rsid w:val="00DA1E18"/>
    <w:rsid w:val="00DA381B"/>
    <w:rsid w:val="00DB4CE3"/>
    <w:rsid w:val="00DC0040"/>
    <w:rsid w:val="00DF68FD"/>
    <w:rsid w:val="00E23DED"/>
    <w:rsid w:val="00E246BA"/>
    <w:rsid w:val="00E27F44"/>
    <w:rsid w:val="00E576CD"/>
    <w:rsid w:val="00E60FED"/>
    <w:rsid w:val="00E63FAB"/>
    <w:rsid w:val="00E87040"/>
    <w:rsid w:val="00E967C8"/>
    <w:rsid w:val="00EA1228"/>
    <w:rsid w:val="00EA4976"/>
    <w:rsid w:val="00EB7FEE"/>
    <w:rsid w:val="00EF7F79"/>
    <w:rsid w:val="00F2461E"/>
    <w:rsid w:val="00F30CAE"/>
    <w:rsid w:val="00F3405A"/>
    <w:rsid w:val="00F341B8"/>
    <w:rsid w:val="00F47983"/>
    <w:rsid w:val="00F47A29"/>
    <w:rsid w:val="00F97F50"/>
    <w:rsid w:val="00FA6056"/>
    <w:rsid w:val="00FC7C9F"/>
    <w:rsid w:val="00FC7EAB"/>
    <w:rsid w:val="00FD1925"/>
    <w:rsid w:val="00FE678E"/>
    <w:rsid w:val="00FF280E"/>
    <w:rsid w:val="00FF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560574"/>
  <w14:defaultImageDpi w14:val="300"/>
  <w15:docId w15:val="{17DF124A-4FE3-4D84-BBD7-4E8DA155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hementext Tabelle mit Aufzählung"/>
    <w:rsid w:val="008D4EBA"/>
    <w:pPr>
      <w:spacing w:after="120"/>
    </w:pPr>
    <w:rPr>
      <w:rFonts w:ascii="Microsoft Sans Serif" w:hAnsi="Microsoft Sans Serif"/>
      <w:sz w:val="16"/>
    </w:rPr>
  </w:style>
  <w:style w:type="paragraph" w:styleId="berschrift1">
    <w:name w:val="heading 1"/>
    <w:basedOn w:val="Standard"/>
    <w:next w:val="Standard"/>
    <w:link w:val="berschrift1Zchn"/>
    <w:uiPriority w:val="9"/>
    <w:rsid w:val="001346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B73F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rsid w:val="00B73F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0">
    <w:name w:val="Überschrift1"/>
    <w:basedOn w:val="berschrift1"/>
    <w:qFormat/>
    <w:rsid w:val="0010013B"/>
    <w:pPr>
      <w:spacing w:before="480" w:line="260" w:lineRule="exact"/>
    </w:pPr>
    <w:rPr>
      <w:rFonts w:ascii="Microsoft Sans Serif" w:hAnsi="Microsoft Sans Serif" w:cs="Microsoft Sans Serif"/>
      <w:b/>
      <w:bCs/>
      <w:color w:val="009DE0"/>
      <w:spacing w:val="20"/>
      <w:sz w:val="36"/>
      <w:szCs w:val="48"/>
    </w:rPr>
  </w:style>
  <w:style w:type="paragraph" w:customStyle="1" w:styleId="Protokollfettklein">
    <w:name w:val="Protokoll fett klein"/>
    <w:basedOn w:val="berschrift20"/>
    <w:rsid w:val="001346E6"/>
    <w:rPr>
      <w:spacing w:val="20"/>
    </w:rPr>
  </w:style>
  <w:style w:type="table" w:styleId="Tabellenraster">
    <w:name w:val="Table Grid"/>
    <w:basedOn w:val="NormaleTabelle"/>
    <w:uiPriority w:val="59"/>
    <w:rsid w:val="005C3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346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elle1blau">
    <w:name w:val="Tabelle1 blau"/>
    <w:basedOn w:val="berschrift20"/>
    <w:qFormat/>
    <w:rsid w:val="00874CD7"/>
    <w:pPr>
      <w:spacing w:before="0" w:after="0" w:line="240" w:lineRule="auto"/>
      <w:ind w:right="0"/>
    </w:pPr>
    <w:rPr>
      <w:rFonts w:cs="Microsoft Sans Serif"/>
      <w:caps/>
      <w:color w:val="009FE3"/>
      <w:spacing w:val="20"/>
      <w:sz w:val="22"/>
      <w:szCs w:val="22"/>
    </w:rPr>
  </w:style>
  <w:style w:type="paragraph" w:customStyle="1" w:styleId="Flietext">
    <w:name w:val="Fließtext"/>
    <w:basedOn w:val="berschrift20"/>
    <w:qFormat/>
    <w:rsid w:val="00874CD7"/>
    <w:pPr>
      <w:spacing w:before="0" w:after="0" w:line="260" w:lineRule="exact"/>
    </w:pPr>
    <w:rPr>
      <w:rFonts w:cs="Microsoft Sans Serif"/>
      <w:sz w:val="18"/>
      <w:szCs w:val="18"/>
    </w:rPr>
  </w:style>
  <w:style w:type="paragraph" w:customStyle="1" w:styleId="tabellekopfzeile">
    <w:name w:val="tabelle kopfzeile"/>
    <w:basedOn w:val="Standard"/>
    <w:rsid w:val="00172699"/>
    <w:rPr>
      <w:szCs w:val="22"/>
    </w:rPr>
  </w:style>
  <w:style w:type="paragraph" w:customStyle="1" w:styleId="TabelleFett">
    <w:name w:val="Tabelle Fett"/>
    <w:basedOn w:val="ThementitelTabelle"/>
    <w:rsid w:val="00B73F80"/>
    <w:rPr>
      <w:spacing w:val="20"/>
    </w:rPr>
  </w:style>
  <w:style w:type="paragraph" w:customStyle="1" w:styleId="berschrift20">
    <w:name w:val="Überschrift2"/>
    <w:basedOn w:val="Standard"/>
    <w:qFormat/>
    <w:rsid w:val="0054273C"/>
    <w:pPr>
      <w:tabs>
        <w:tab w:val="left" w:pos="1701"/>
        <w:tab w:val="left" w:pos="2835"/>
      </w:tabs>
      <w:spacing w:before="240" w:after="480" w:line="320" w:lineRule="atLeast"/>
      <w:ind w:right="284"/>
    </w:pPr>
    <w:rPr>
      <w:rFonts w:eastAsia="Times New Roman" w:cs="Times New Roman"/>
      <w:bCs/>
      <w:color w:val="000000" w:themeColor="text1"/>
      <w:sz w:val="28"/>
    </w:rPr>
  </w:style>
  <w:style w:type="paragraph" w:customStyle="1" w:styleId="Thementitel-Tabelle">
    <w:name w:val="Thementitel-Tabelle"/>
    <w:basedOn w:val="ThementitelTabelle"/>
    <w:qFormat/>
    <w:rsid w:val="00AC32EC"/>
    <w:rPr>
      <w:spacing w:val="20"/>
      <w:sz w:val="22"/>
    </w:rPr>
  </w:style>
  <w:style w:type="numbering" w:customStyle="1" w:styleId="AktuelleListe1">
    <w:name w:val="Aktuelle Liste1"/>
    <w:uiPriority w:val="99"/>
    <w:rsid w:val="008E218A"/>
    <w:pPr>
      <w:numPr>
        <w:numId w:val="1"/>
      </w:numPr>
    </w:pPr>
  </w:style>
  <w:style w:type="table" w:styleId="EinfacheTabelle3">
    <w:name w:val="Plain Table 3"/>
    <w:basedOn w:val="NormaleTabelle"/>
    <w:uiPriority w:val="99"/>
    <w:rsid w:val="00834C5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99"/>
    <w:rsid w:val="00834C5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99"/>
    <w:rsid w:val="00834C5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emithellemGitternetz">
    <w:name w:val="Grid Table Light"/>
    <w:basedOn w:val="NormaleTabelle"/>
    <w:uiPriority w:val="99"/>
    <w:rsid w:val="00834C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99"/>
    <w:rsid w:val="00834C5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1hellAkzent3">
    <w:name w:val="Grid Table 1 Light Accent 3"/>
    <w:basedOn w:val="NormaleTabelle"/>
    <w:uiPriority w:val="46"/>
    <w:rsid w:val="00834C5C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834C5C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834C5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404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404A"/>
    <w:rPr>
      <w:rFonts w:ascii="Segoe UI" w:hAnsi="Segoe UI" w:cs="Segoe UI"/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6025D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025D7"/>
    <w:rPr>
      <w:rFonts w:ascii="Calibri" w:hAnsi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025D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025D7"/>
    <w:rPr>
      <w:rFonts w:ascii="Calibri" w:hAnsi="Calibri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DB4CE3"/>
    <w:rPr>
      <w:rFonts w:ascii="Calibri" w:hAnsi="Calibri"/>
    </w:rPr>
  </w:style>
  <w:style w:type="paragraph" w:customStyle="1" w:styleId="ThementitelTabelle">
    <w:name w:val="Thementitel Tabelle"/>
    <w:basedOn w:val="Standard"/>
    <w:rsid w:val="00CF74D0"/>
    <w:pPr>
      <w:spacing w:after="0"/>
    </w:pPr>
    <w:rPr>
      <w:rFonts w:cs="Microsoft Sans Serif"/>
      <w:b/>
      <w:sz w:val="18"/>
      <w:szCs w:val="16"/>
    </w:rPr>
  </w:style>
  <w:style w:type="paragraph" w:customStyle="1" w:styleId="ZustndigundTermin">
    <w:name w:val="Zuständig und Termin"/>
    <w:basedOn w:val="Standard"/>
    <w:rsid w:val="008D4EBA"/>
    <w:pPr>
      <w:spacing w:after="0"/>
      <w:jc w:val="center"/>
    </w:pPr>
    <w:rPr>
      <w:rFonts w:cs="Microsoft Sans Serif"/>
      <w:szCs w:val="16"/>
    </w:rPr>
  </w:style>
  <w:style w:type="paragraph" w:customStyle="1" w:styleId="Aufzhlung">
    <w:name w:val="Aufzählung"/>
    <w:basedOn w:val="Flietext"/>
    <w:qFormat/>
    <w:rsid w:val="00F341B8"/>
    <w:pPr>
      <w:numPr>
        <w:numId w:val="3"/>
      </w:numPr>
      <w:tabs>
        <w:tab w:val="center" w:pos="1701"/>
      </w:tabs>
      <w:spacing w:before="240" w:after="240" w:line="180" w:lineRule="exact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B73F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73F80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abellenkopf">
    <w:name w:val="Tabellenkopf"/>
    <w:basedOn w:val="Standard"/>
    <w:rsid w:val="002F46DE"/>
    <w:pPr>
      <w:spacing w:after="0"/>
      <w:jc w:val="center"/>
    </w:pPr>
    <w:rPr>
      <w:rFonts w:cs="Microsoft Sans Serif"/>
      <w:color w:val="FFFFFF" w:themeColor="background1"/>
      <w:spacing w:val="20"/>
      <w:sz w:val="18"/>
      <w:szCs w:val="18"/>
    </w:rPr>
  </w:style>
  <w:style w:type="paragraph" w:customStyle="1" w:styleId="Tabellenkopfweiss">
    <w:name w:val="Tabellenkopf weiss"/>
    <w:basedOn w:val="Tabellenkopf"/>
    <w:qFormat/>
    <w:rsid w:val="00812164"/>
    <w:rPr>
      <w:caps/>
    </w:rPr>
  </w:style>
  <w:style w:type="paragraph" w:styleId="Fuzeile">
    <w:name w:val="footer"/>
    <w:basedOn w:val="Standard"/>
    <w:link w:val="FuzeileZchn"/>
    <w:uiPriority w:val="99"/>
    <w:unhideWhenUsed/>
    <w:rsid w:val="006A2AA7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6A2AA7"/>
    <w:rPr>
      <w:rFonts w:ascii="Microsoft Sans Serif" w:hAnsi="Microsoft Sans Serif"/>
      <w:sz w:val="16"/>
    </w:rPr>
  </w:style>
  <w:style w:type="numbering" w:customStyle="1" w:styleId="AktuelleListe2">
    <w:name w:val="Aktuelle Liste2"/>
    <w:uiPriority w:val="99"/>
    <w:rsid w:val="00F341B8"/>
    <w:pPr>
      <w:numPr>
        <w:numId w:val="2"/>
      </w:numPr>
    </w:pPr>
  </w:style>
  <w:style w:type="numbering" w:customStyle="1" w:styleId="AktuelleListe3">
    <w:name w:val="Aktuelle Liste3"/>
    <w:uiPriority w:val="99"/>
    <w:rsid w:val="00F341B8"/>
    <w:pPr>
      <w:numPr>
        <w:numId w:val="4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sid w:val="00F2461E"/>
    <w:rPr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97F50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F7FC7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C7C9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rsid w:val="00066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gfk-bw.de/planungs-chec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EC5DB0941627418077959ECCB32AD5" ma:contentTypeVersion="0" ma:contentTypeDescription="Ein neues Dokument erstellen." ma:contentTypeScope="" ma:versionID="bec8c18db3b041307eca918ad05e96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0627edd4f09c1f414843cf0643fb7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73FF6F-63E3-4F9D-A734-E3EA1186FB93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D0B7C59-1DD8-44E2-AC9E-F09C55F765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56D919-97E5-449C-A1BD-9E4C3C6CBD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C228E3-E8AA-4806-8969-0CC9A7FC2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5566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Protokollvorlage AGFK-BW</vt:lpstr>
    </vt:vector>
  </TitlesOfParts>
  <Manager/>
  <Company>Velokonzept</Company>
  <LinksUpToDate>false</LinksUpToDate>
  <CharactersWithSpaces>6437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Protokollvorlage AGFK-BW</dc:title>
  <dc:subject/>
  <dc:creator>Hille Bekic</dc:creator>
  <cp:keywords/>
  <dc:description/>
  <cp:lastModifiedBy>Friedrich, Christina</cp:lastModifiedBy>
  <cp:revision>8</cp:revision>
  <cp:lastPrinted>2023-08-16T15:30:00Z</cp:lastPrinted>
  <dcterms:created xsi:type="dcterms:W3CDTF">2023-08-16T15:02:00Z</dcterms:created>
  <dcterms:modified xsi:type="dcterms:W3CDTF">2025-05-27T15:43:00Z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0x01010092EC5DB0941627418077959ECCB32AD5</vt:lpwstr>
  </property>
</Properties>
</file>